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4383">
      <w:pPr>
        <w:rPr>
          <w:rFonts w:hint="eastAsia" w:ascii="黑体" w:hAnsi="黑体" w:eastAsia="黑体" w:cs="黑体"/>
          <w:sz w:val="32"/>
          <w:szCs w:val="32"/>
          <w:highlight w:val="none"/>
          <w:lang w:val="en-US" w:eastAsia="zh-CN"/>
        </w:rPr>
      </w:pPr>
      <w:bookmarkStart w:id="5" w:name="_GoBack"/>
      <w:bookmarkEnd w:id="5"/>
      <w:r>
        <w:rPr>
          <w:rFonts w:hint="eastAsia" w:ascii="黑体" w:hAnsi="黑体" w:eastAsia="黑体" w:cs="黑体"/>
          <w:sz w:val="32"/>
          <w:szCs w:val="32"/>
          <w:highlight w:val="none"/>
          <w:lang w:val="en-US" w:eastAsia="zh-CN"/>
        </w:rPr>
        <w:t>附件1：</w:t>
      </w:r>
    </w:p>
    <w:p w14:paraId="1C5E980D">
      <w:pPr>
        <w:pStyle w:val="9"/>
        <w:spacing w:before="0" w:beforeAutospacing="0" w:after="0" w:afterAutospacing="0" w:line="560" w:lineRule="exact"/>
        <w:rPr>
          <w:rFonts w:ascii="仿宋" w:hAnsi="仿宋" w:eastAsia="仿宋"/>
          <w:sz w:val="72"/>
          <w:szCs w:val="72"/>
        </w:rPr>
      </w:pPr>
    </w:p>
    <w:p w14:paraId="5A8D3A90">
      <w:pPr>
        <w:jc w:val="center"/>
        <w:rPr>
          <w:rFonts w:hint="eastAsia" w:ascii="仿宋_GB2312" w:eastAsia="仿宋_GB2312"/>
          <w:b/>
          <w:bCs/>
          <w:sz w:val="48"/>
          <w:szCs w:val="48"/>
        </w:rPr>
      </w:pPr>
    </w:p>
    <w:p w14:paraId="68889022">
      <w:pPr>
        <w:jc w:val="center"/>
        <w:rPr>
          <w:rFonts w:hint="eastAsia" w:ascii="仿宋_GB2312" w:eastAsia="仿宋_GB2312"/>
          <w:b/>
          <w:bCs/>
          <w:sz w:val="48"/>
          <w:szCs w:val="48"/>
        </w:rPr>
      </w:pPr>
    </w:p>
    <w:p w14:paraId="02BDF15C">
      <w:pPr>
        <w:jc w:val="center"/>
        <w:rPr>
          <w:rFonts w:hint="eastAsia" w:ascii="仿宋_GB2312" w:eastAsia="仿宋_GB2312"/>
          <w:b/>
          <w:bCs/>
          <w:sz w:val="48"/>
          <w:szCs w:val="48"/>
        </w:rPr>
      </w:pPr>
      <w:r>
        <w:rPr>
          <w:rFonts w:hint="eastAsia" w:ascii="仿宋_GB2312" w:eastAsia="仿宋_GB2312"/>
          <w:b/>
          <w:bCs/>
          <w:sz w:val="48"/>
          <w:szCs w:val="48"/>
        </w:rPr>
        <w:t>广州市   区   房</w:t>
      </w:r>
    </w:p>
    <w:p w14:paraId="23EE80A0">
      <w:pPr>
        <w:jc w:val="center"/>
        <w:rPr>
          <w:rFonts w:hint="eastAsia" w:ascii="仿宋_GB2312" w:eastAsia="仿宋_GB2312"/>
          <w:b/>
          <w:bCs/>
          <w:sz w:val="48"/>
          <w:szCs w:val="48"/>
        </w:rPr>
      </w:pPr>
      <w:r>
        <w:rPr>
          <w:rFonts w:hint="eastAsia" w:ascii="仿宋_GB2312" w:eastAsia="仿宋_GB2312"/>
          <w:b/>
          <w:bCs/>
          <w:sz w:val="48"/>
          <w:szCs w:val="48"/>
        </w:rPr>
        <w:t>招租项目</w:t>
      </w:r>
    </w:p>
    <w:p w14:paraId="441099B1">
      <w:pPr>
        <w:jc w:val="center"/>
        <w:rPr>
          <w:rFonts w:hint="eastAsia" w:ascii="仿宋_GB2312" w:eastAsia="仿宋_GB2312"/>
          <w:b/>
          <w:bCs/>
          <w:sz w:val="48"/>
          <w:szCs w:val="48"/>
        </w:rPr>
      </w:pPr>
    </w:p>
    <w:p w14:paraId="7A8E3316">
      <w:pPr>
        <w:jc w:val="center"/>
        <w:rPr>
          <w:rFonts w:hint="eastAsia" w:ascii="仿宋_GB2312" w:eastAsia="仿宋_GB2312"/>
          <w:b/>
          <w:bCs/>
          <w:sz w:val="48"/>
          <w:szCs w:val="48"/>
        </w:rPr>
      </w:pPr>
    </w:p>
    <w:p w14:paraId="66589C4B">
      <w:pPr>
        <w:jc w:val="center"/>
        <w:rPr>
          <w:rFonts w:hint="eastAsia" w:ascii="仿宋_GB2312" w:eastAsia="仿宋_GB2312"/>
          <w:b/>
          <w:bCs/>
          <w:sz w:val="72"/>
          <w:szCs w:val="72"/>
        </w:rPr>
      </w:pPr>
      <w:r>
        <w:rPr>
          <w:rFonts w:hint="eastAsia" w:ascii="仿宋_GB2312" w:eastAsia="仿宋_GB2312"/>
          <w:b/>
          <w:bCs/>
          <w:sz w:val="72"/>
          <w:szCs w:val="72"/>
        </w:rPr>
        <w:t>竞投文件</w:t>
      </w:r>
    </w:p>
    <w:p w14:paraId="20AAAE58">
      <w:pPr>
        <w:widowControl/>
        <w:spacing w:line="440" w:lineRule="exact"/>
        <w:rPr>
          <w:rFonts w:hint="eastAsia" w:ascii="仿宋_GB2312" w:eastAsia="仿宋_GB2312"/>
          <w:sz w:val="32"/>
          <w:szCs w:val="32"/>
        </w:rPr>
      </w:pPr>
    </w:p>
    <w:p w14:paraId="5DEFADF4">
      <w:pPr>
        <w:widowControl/>
        <w:spacing w:line="440" w:lineRule="exact"/>
        <w:rPr>
          <w:rFonts w:hint="eastAsia" w:ascii="仿宋_GB2312" w:eastAsia="仿宋_GB2312"/>
          <w:sz w:val="32"/>
          <w:szCs w:val="32"/>
        </w:rPr>
      </w:pPr>
    </w:p>
    <w:p w14:paraId="24CACEE5">
      <w:pPr>
        <w:widowControl/>
        <w:spacing w:line="440" w:lineRule="exact"/>
        <w:rPr>
          <w:rFonts w:hint="eastAsia" w:ascii="仿宋_GB2312" w:eastAsia="仿宋_GB2312"/>
          <w:sz w:val="32"/>
          <w:szCs w:val="32"/>
        </w:rPr>
      </w:pPr>
    </w:p>
    <w:p w14:paraId="11D79384">
      <w:pPr>
        <w:widowControl/>
        <w:spacing w:line="440" w:lineRule="exact"/>
        <w:rPr>
          <w:rFonts w:hint="eastAsia" w:ascii="仿宋_GB2312" w:eastAsia="仿宋_GB2312"/>
          <w:sz w:val="32"/>
          <w:szCs w:val="32"/>
        </w:rPr>
      </w:pPr>
    </w:p>
    <w:p w14:paraId="6A3BC5BF">
      <w:pPr>
        <w:widowControl/>
        <w:spacing w:line="440" w:lineRule="exact"/>
        <w:rPr>
          <w:rFonts w:hint="eastAsia" w:ascii="仿宋_GB2312" w:eastAsia="仿宋_GB2312"/>
          <w:sz w:val="32"/>
          <w:szCs w:val="32"/>
        </w:rPr>
      </w:pPr>
    </w:p>
    <w:p w14:paraId="3FC8FC7D">
      <w:pPr>
        <w:widowControl/>
        <w:spacing w:line="440" w:lineRule="exact"/>
        <w:rPr>
          <w:rFonts w:hint="eastAsia" w:ascii="仿宋_GB2312" w:eastAsia="仿宋_GB2312"/>
          <w:sz w:val="32"/>
          <w:szCs w:val="32"/>
        </w:rPr>
      </w:pPr>
    </w:p>
    <w:p w14:paraId="0999332A">
      <w:pPr>
        <w:widowControl/>
        <w:spacing w:line="440" w:lineRule="exact"/>
        <w:jc w:val="center"/>
        <w:rPr>
          <w:rFonts w:hint="eastAsia" w:ascii="仿宋_GB2312" w:eastAsia="仿宋_GB2312"/>
          <w:sz w:val="32"/>
          <w:szCs w:val="32"/>
        </w:rPr>
      </w:pPr>
    </w:p>
    <w:p w14:paraId="1E2B238E">
      <w:pPr>
        <w:widowControl/>
        <w:spacing w:line="440" w:lineRule="exact"/>
        <w:jc w:val="center"/>
        <w:rPr>
          <w:rFonts w:hint="eastAsia" w:ascii="仿宋_GB2312" w:eastAsia="仿宋_GB2312"/>
          <w:sz w:val="32"/>
          <w:szCs w:val="32"/>
          <w:u w:val="single"/>
        </w:rPr>
      </w:pPr>
      <w:r>
        <w:rPr>
          <w:rFonts w:hint="eastAsia" w:ascii="仿宋_GB2312" w:eastAsia="仿宋_GB2312"/>
          <w:sz w:val="32"/>
          <w:szCs w:val="32"/>
        </w:rPr>
        <w:t>竞投单位（个人）名称：</w:t>
      </w:r>
      <w:r>
        <w:rPr>
          <w:rFonts w:hint="eastAsia" w:ascii="仿宋_GB2312" w:eastAsia="仿宋_GB2312"/>
          <w:sz w:val="32"/>
          <w:szCs w:val="32"/>
          <w:u w:val="single"/>
        </w:rPr>
        <w:t xml:space="preserve">              （盖章）</w:t>
      </w:r>
    </w:p>
    <w:p w14:paraId="40D0A6C3">
      <w:pPr>
        <w:widowControl/>
        <w:spacing w:line="440" w:lineRule="exact"/>
        <w:rPr>
          <w:rFonts w:hint="eastAsia" w:ascii="仿宋_GB2312" w:eastAsia="仿宋_GB2312"/>
          <w:sz w:val="32"/>
          <w:szCs w:val="32"/>
        </w:rPr>
      </w:pPr>
    </w:p>
    <w:p w14:paraId="2CEB9B48">
      <w:pPr>
        <w:widowControl/>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竞投日期：  年    月     日</w:t>
      </w:r>
    </w:p>
    <w:p w14:paraId="6A197676">
      <w:pPr>
        <w:spacing w:line="440" w:lineRule="exact"/>
        <w:rPr>
          <w:rFonts w:hint="eastAsia" w:ascii="仿宋" w:hAnsi="仿宋" w:eastAsia="仿宋"/>
          <w:sz w:val="30"/>
          <w:szCs w:val="30"/>
        </w:rPr>
      </w:pPr>
    </w:p>
    <w:p w14:paraId="5F08F05A">
      <w:pPr>
        <w:spacing w:line="440" w:lineRule="exact"/>
        <w:rPr>
          <w:rFonts w:hint="eastAsia" w:ascii="仿宋" w:hAnsi="仿宋" w:eastAsia="仿宋"/>
          <w:sz w:val="30"/>
          <w:szCs w:val="30"/>
        </w:rPr>
      </w:pPr>
    </w:p>
    <w:p w14:paraId="7CCDCE0B">
      <w:pPr>
        <w:spacing w:line="440" w:lineRule="exact"/>
        <w:rPr>
          <w:rFonts w:hint="eastAsia" w:ascii="仿宋" w:hAnsi="仿宋" w:eastAsia="仿宋"/>
          <w:sz w:val="30"/>
          <w:szCs w:val="30"/>
        </w:rPr>
      </w:pPr>
    </w:p>
    <w:p w14:paraId="58C761E8">
      <w:pPr>
        <w:spacing w:line="440" w:lineRule="exact"/>
        <w:rPr>
          <w:rFonts w:hint="eastAsia" w:ascii="仿宋" w:hAnsi="仿宋" w:eastAsia="仿宋"/>
          <w:sz w:val="30"/>
          <w:szCs w:val="30"/>
        </w:rPr>
      </w:pPr>
    </w:p>
    <w:p w14:paraId="56AC99DC">
      <w:pPr>
        <w:spacing w:line="440" w:lineRule="exact"/>
        <w:rPr>
          <w:rFonts w:hint="eastAsia" w:ascii="仿宋" w:hAnsi="仿宋" w:eastAsia="仿宋"/>
          <w:sz w:val="30"/>
          <w:szCs w:val="30"/>
        </w:rPr>
      </w:pPr>
    </w:p>
    <w:p w14:paraId="4F47E5FB">
      <w:pPr>
        <w:spacing w:line="440" w:lineRule="exact"/>
        <w:rPr>
          <w:rFonts w:hint="eastAsia" w:ascii="仿宋" w:hAnsi="仿宋" w:eastAsia="仿宋"/>
          <w:sz w:val="30"/>
          <w:szCs w:val="30"/>
        </w:rPr>
      </w:pPr>
    </w:p>
    <w:p w14:paraId="2B6A9114">
      <w:pPr>
        <w:spacing w:line="440" w:lineRule="exact"/>
        <w:rPr>
          <w:rFonts w:hint="eastAsia" w:ascii="仿宋" w:hAnsi="仿宋" w:eastAsia="仿宋"/>
          <w:sz w:val="30"/>
          <w:szCs w:val="30"/>
        </w:rPr>
      </w:pPr>
    </w:p>
    <w:p w14:paraId="6CE26364">
      <w:pPr>
        <w:spacing w:line="440" w:lineRule="exact"/>
        <w:rPr>
          <w:rFonts w:hint="eastAsia" w:ascii="仿宋" w:hAnsi="仿宋" w:eastAsia="仿宋"/>
          <w:sz w:val="30"/>
          <w:szCs w:val="30"/>
        </w:rPr>
      </w:pPr>
    </w:p>
    <w:p w14:paraId="30D9D578">
      <w:pPr>
        <w:spacing w:line="440" w:lineRule="exact"/>
        <w:rPr>
          <w:rFonts w:hint="eastAsia" w:ascii="仿宋" w:hAnsi="仿宋" w:eastAsia="仿宋"/>
          <w:sz w:val="30"/>
          <w:szCs w:val="30"/>
        </w:rPr>
      </w:pPr>
    </w:p>
    <w:p w14:paraId="100A36C7">
      <w:pPr>
        <w:spacing w:line="440" w:lineRule="exact"/>
        <w:rPr>
          <w:rFonts w:hint="eastAsia" w:ascii="仿宋" w:hAnsi="仿宋" w:eastAsia="仿宋"/>
          <w:sz w:val="30"/>
          <w:szCs w:val="30"/>
        </w:rPr>
      </w:pPr>
    </w:p>
    <w:p w14:paraId="603084CD">
      <w:pPr>
        <w:spacing w:line="440" w:lineRule="exact"/>
        <w:rPr>
          <w:rFonts w:hint="eastAsia" w:ascii="仿宋" w:hAnsi="仿宋" w:eastAsia="仿宋"/>
          <w:sz w:val="30"/>
          <w:szCs w:val="30"/>
        </w:rPr>
      </w:pPr>
    </w:p>
    <w:p w14:paraId="37DD1203">
      <w:pPr>
        <w:spacing w:line="440" w:lineRule="exact"/>
        <w:jc w:val="center"/>
        <w:rPr>
          <w:rFonts w:ascii="仿宋" w:hAnsi="仿宋" w:eastAsia="仿宋"/>
          <w:sz w:val="30"/>
          <w:szCs w:val="30"/>
        </w:rPr>
      </w:pPr>
      <w:r>
        <w:rPr>
          <w:rFonts w:hint="eastAsia" w:ascii="仿宋" w:hAnsi="仿宋" w:eastAsia="仿宋"/>
          <w:sz w:val="30"/>
          <w:szCs w:val="30"/>
        </w:rPr>
        <w:t>法定代表人（负责人）证明书</w:t>
      </w:r>
    </w:p>
    <w:p w14:paraId="46F3BC92">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A04B1DE">
      <w:pPr>
        <w:spacing w:line="440" w:lineRule="exact"/>
        <w:ind w:left="540" w:leftChars="257" w:firstLine="5938" w:firstLineChars="2828"/>
        <w:rPr>
          <w:rFonts w:ascii="仿宋" w:hAnsi="仿宋" w:eastAsia="仿宋"/>
          <w:szCs w:val="21"/>
        </w:rPr>
      </w:pPr>
      <w:r>
        <w:rPr>
          <w:rFonts w:hint="eastAsia" w:ascii="仿宋" w:hAnsi="仿宋" w:eastAsia="仿宋"/>
          <w:szCs w:val="21"/>
        </w:rPr>
        <w:t>（ 20</w:t>
      </w:r>
      <w:r>
        <w:rPr>
          <w:rFonts w:ascii="仿宋" w:hAnsi="仿宋" w:eastAsia="仿宋"/>
          <w:szCs w:val="21"/>
        </w:rPr>
        <w:t>20</w:t>
      </w:r>
      <w:r>
        <w:rPr>
          <w:rFonts w:hint="eastAsia" w:ascii="仿宋" w:hAnsi="仿宋" w:eastAsia="仿宋"/>
          <w:szCs w:val="21"/>
        </w:rPr>
        <w:t>）第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2"/>
      </w:tblGrid>
      <w:tr w14:paraId="1F4A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9282" w:type="dxa"/>
            <w:noWrap w:val="0"/>
            <w:vAlign w:val="top"/>
          </w:tcPr>
          <w:p w14:paraId="6F9C785F">
            <w:pPr>
              <w:spacing w:line="360" w:lineRule="auto"/>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现任我单位</w:t>
            </w:r>
            <w:r>
              <w:rPr>
                <w:rFonts w:hint="eastAsia" w:ascii="仿宋" w:hAnsi="仿宋" w:eastAsia="仿宋"/>
                <w:u w:val="single"/>
              </w:rPr>
              <w:t xml:space="preserve">          </w:t>
            </w:r>
            <w:r>
              <w:rPr>
                <w:rFonts w:hint="eastAsia" w:ascii="仿宋" w:hAnsi="仿宋" w:eastAsia="仿宋"/>
              </w:rPr>
              <w:t>职务，为法定代表人（负责人），特此证明。</w:t>
            </w:r>
          </w:p>
          <w:p w14:paraId="743D5A0E">
            <w:pPr>
              <w:spacing w:line="360" w:lineRule="auto"/>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60CAE684">
            <w:pPr>
              <w:spacing w:line="360" w:lineRule="auto"/>
              <w:rPr>
                <w:rFonts w:ascii="仿宋" w:hAnsi="仿宋" w:eastAsia="仿宋"/>
              </w:rPr>
            </w:pPr>
            <w:r>
              <w:rPr>
                <w:rFonts w:hint="eastAsia" w:ascii="仿宋" w:hAnsi="仿宋" w:eastAsia="仿宋"/>
              </w:rPr>
              <w:t>附：代表人性别：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553A037C">
            <w:pPr>
              <w:spacing w:line="360" w:lineRule="auto"/>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0255AA30">
            <w:pPr>
              <w:spacing w:line="360" w:lineRule="auto"/>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p>
          <w:p w14:paraId="37730AD7">
            <w:pPr>
              <w:spacing w:line="360" w:lineRule="auto"/>
              <w:ind w:firstLine="435"/>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单位：            （盖章）  </w:t>
            </w:r>
          </w:p>
          <w:p w14:paraId="7D5ABE8F">
            <w:pPr>
              <w:rPr>
                <w:rFonts w:ascii="仿宋" w:hAnsi="仿宋" w:eastAsia="仿宋"/>
              </w:rPr>
            </w:pPr>
            <w:r>
              <w:rPr>
                <w:rFonts w:hint="eastAsia" w:ascii="仿宋" w:hAnsi="仿宋" w:eastAsia="仿宋"/>
              </w:rPr>
              <w:t>年     月     日</w:t>
            </w:r>
          </w:p>
        </w:tc>
      </w:tr>
    </w:tbl>
    <w:p w14:paraId="07702147">
      <w:pPr>
        <w:spacing w:line="360" w:lineRule="auto"/>
        <w:rPr>
          <w:rFonts w:ascii="仿宋" w:hAnsi="仿宋" w:eastAsia="仿宋"/>
          <w:szCs w:val="21"/>
        </w:rPr>
      </w:pPr>
    </w:p>
    <w:p w14:paraId="45904C9C">
      <w:pPr>
        <w:spacing w:line="360" w:lineRule="auto"/>
        <w:ind w:left="539" w:leftChars="-1" w:hanging="541" w:hangingChars="258"/>
        <w:jc w:val="right"/>
        <w:rPr>
          <w:rFonts w:ascii="仿宋" w:hAnsi="仿宋" w:eastAsia="仿宋"/>
          <w:szCs w:val="21"/>
        </w:rPr>
      </w:pPr>
      <w:r>
        <w:rPr>
          <w:rFonts w:hint="eastAsia" w:ascii="仿宋" w:hAnsi="仿宋" w:eastAsia="仿宋"/>
          <w:szCs w:val="21"/>
        </w:rPr>
        <w:t>广州市工商行政管理局监制</w:t>
      </w:r>
    </w:p>
    <w:p w14:paraId="0C17EE84">
      <w:pPr>
        <w:spacing w:line="360" w:lineRule="auto"/>
        <w:ind w:left="540" w:leftChars="257" w:right="420" w:firstLine="6510" w:firstLineChars="310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579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pt;margin-top:0pt;height:0pt;width:477pt;z-index:251659264;mso-width-relative:page;mso-height-relative:page;" filled="f" stroked="t" coordsize="21600,21600" o:gfxdata="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h5U1AAAAAUBAAAPAAAAAAAAAAEAIAAAACIAAABkcnMvZG93bnJldi54bWxQSwEC&#10;FAAUAAAACACHTuJAow1IAPgBAADlAwAADgAAAAAAAAABACAAAAAjAQAAZHJzL2Uyb0RvYy54bWxQ&#10;SwUGAAAAAAYABgBZAQAAjQUAAAAA&#10;">
                <v:fill on="f" focussize="0,0"/>
                <v:stroke color="#000000" joinstyle="round" dashstyle="1 1"/>
                <v:imagedata o:title=""/>
                <o:lock v:ext="edit" aspectratio="f"/>
              </v:line>
            </w:pict>
          </mc:Fallback>
        </mc:AlternateContent>
      </w:r>
    </w:p>
    <w:p w14:paraId="03D5F9ED">
      <w:pPr>
        <w:spacing w:line="440" w:lineRule="exact"/>
        <w:ind w:left="772" w:leftChars="-1" w:hanging="774" w:hangingChars="258"/>
        <w:jc w:val="center"/>
        <w:rPr>
          <w:rFonts w:ascii="仿宋" w:hAnsi="仿宋" w:eastAsia="仿宋"/>
          <w:sz w:val="30"/>
          <w:szCs w:val="30"/>
        </w:rPr>
      </w:pPr>
      <w:r>
        <w:rPr>
          <w:rFonts w:hint="eastAsia" w:ascii="仿宋" w:hAnsi="仿宋" w:eastAsia="仿宋"/>
          <w:sz w:val="30"/>
          <w:szCs w:val="30"/>
        </w:rPr>
        <w:t>授权委托证明书</w:t>
      </w:r>
    </w:p>
    <w:p w14:paraId="798D1651">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2756D87">
      <w:pPr>
        <w:spacing w:line="360" w:lineRule="auto"/>
        <w:ind w:left="540" w:leftChars="257" w:firstLine="5938" w:firstLineChars="2828"/>
        <w:rPr>
          <w:rFonts w:ascii="仿宋" w:hAnsi="仿宋" w:eastAsia="仿宋"/>
          <w:szCs w:val="21"/>
        </w:rPr>
      </w:pPr>
      <w:r>
        <w:rPr>
          <w:rFonts w:hint="eastAsia" w:ascii="仿宋" w:hAnsi="仿宋" w:eastAsia="仿宋"/>
          <w:szCs w:val="21"/>
        </w:rPr>
        <w:t>（2020）第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2"/>
      </w:tblGrid>
      <w:tr w14:paraId="0551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6" w:hRule="atLeast"/>
        </w:trPr>
        <w:tc>
          <w:tcPr>
            <w:tcW w:w="8682" w:type="dxa"/>
            <w:noWrap w:val="0"/>
            <w:vAlign w:val="top"/>
          </w:tcPr>
          <w:p w14:paraId="0B47E554">
            <w:pPr>
              <w:spacing w:line="440" w:lineRule="exact"/>
              <w:ind w:firstLine="420" w:firstLineChars="200"/>
              <w:jc w:val="left"/>
              <w:rPr>
                <w:rFonts w:ascii="仿宋" w:hAnsi="仿宋" w:eastAsia="仿宋" w:cs="宋体"/>
                <w:color w:val="333333"/>
                <w:kern w:val="0"/>
                <w:sz w:val="24"/>
                <w:u w:val="single"/>
              </w:rPr>
            </w:pPr>
            <w:r>
              <w:rPr>
                <w:rFonts w:hint="eastAsia" w:ascii="仿宋" w:hAnsi="仿宋" w:eastAsia="仿宋"/>
              </w:rPr>
              <w:t>兹授权</w:t>
            </w:r>
            <w:r>
              <w:rPr>
                <w:rFonts w:hint="eastAsia" w:ascii="仿宋" w:hAnsi="仿宋" w:eastAsia="仿宋"/>
                <w:u w:val="single"/>
              </w:rPr>
              <w:t xml:space="preserve">         </w:t>
            </w:r>
            <w:r>
              <w:rPr>
                <w:rFonts w:hint="eastAsia" w:ascii="仿宋" w:hAnsi="仿宋" w:eastAsia="仿宋"/>
              </w:rPr>
              <w:t>为我方委托代理人，其权限是：</w:t>
            </w:r>
            <w:r>
              <w:rPr>
                <w:rFonts w:hint="eastAsia" w:ascii="仿宋" w:hAnsi="仿宋" w:eastAsia="仿宋"/>
                <w:u w:val="single"/>
              </w:rPr>
              <w:t xml:space="preserve">           </w:t>
            </w:r>
            <w:r>
              <w:rPr>
                <w:rFonts w:hint="eastAsia" w:ascii="仿宋" w:hAnsi="仿宋" w:eastAsia="仿宋" w:cs="宋体"/>
                <w:color w:val="333333"/>
                <w:kern w:val="0"/>
                <w:szCs w:val="21"/>
                <w:u w:val="single"/>
              </w:rPr>
              <w:t xml:space="preserve">                  </w:t>
            </w:r>
          </w:p>
          <w:p w14:paraId="22E0BB3F">
            <w:pPr>
              <w:spacing w:line="440" w:lineRule="exact"/>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4EFAC901">
            <w:pPr>
              <w:spacing w:line="440" w:lineRule="exact"/>
              <w:rPr>
                <w:rFonts w:ascii="仿宋" w:hAnsi="仿宋" w:eastAsia="仿宋"/>
              </w:rPr>
            </w:pPr>
            <w:r>
              <w:rPr>
                <w:rFonts w:hint="eastAsia" w:ascii="仿宋" w:hAnsi="仿宋" w:eastAsia="仿宋"/>
              </w:rPr>
              <w:t>附：代理人性别：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36D7D9EF">
            <w:pPr>
              <w:spacing w:line="440" w:lineRule="exact"/>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7934A641">
            <w:pPr>
              <w:spacing w:line="440" w:lineRule="exact"/>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r>
              <w:rPr>
                <w:rFonts w:hint="eastAsia" w:ascii="仿宋" w:hAnsi="仿宋" w:eastAsia="仿宋"/>
              </w:rPr>
              <w:t xml:space="preserve">    </w:t>
            </w:r>
          </w:p>
          <w:p w14:paraId="4A3DE175">
            <w:pPr>
              <w:spacing w:line="440" w:lineRule="exact"/>
              <w:ind w:firstLine="435"/>
              <w:rPr>
                <w:rFonts w:ascii="仿宋" w:hAnsi="仿宋" w:eastAsia="仿宋"/>
              </w:rPr>
            </w:pPr>
            <w:r>
              <w:rPr>
                <w:rFonts w:hint="eastAsia" w:ascii="仿宋" w:hAnsi="仿宋" w:eastAsia="仿宋"/>
              </w:rPr>
              <w:t>法定代表人（负责人）：</w:t>
            </w:r>
            <w:r>
              <w:rPr>
                <w:rFonts w:hint="eastAsia" w:ascii="仿宋" w:hAnsi="仿宋" w:eastAsia="仿宋"/>
                <w:u w:val="single"/>
              </w:rPr>
              <w:t xml:space="preserve">                     </w:t>
            </w:r>
            <w:r>
              <w:rPr>
                <w:rFonts w:hint="eastAsia" w:ascii="仿宋" w:hAnsi="仿宋" w:eastAsia="仿宋"/>
              </w:rPr>
              <w:t>（签名）</w:t>
            </w:r>
          </w:p>
          <w:p w14:paraId="4ED3600D">
            <w:pPr>
              <w:spacing w:line="440" w:lineRule="exact"/>
              <w:ind w:firstLine="435"/>
              <w:rPr>
                <w:rFonts w:ascii="仿宋" w:hAnsi="仿宋" w:eastAsia="仿宋"/>
                <w:u w:val="single"/>
              </w:rPr>
            </w:pPr>
            <w:r>
              <w:rPr>
                <w:rFonts w:hint="eastAsia" w:ascii="仿宋" w:hAnsi="仿宋" w:eastAsia="仿宋"/>
              </w:rPr>
              <w:t>授权单位：（盖章）</w:t>
            </w:r>
            <w:r>
              <w:rPr>
                <w:rFonts w:hint="eastAsia" w:ascii="仿宋" w:hAnsi="仿宋" w:eastAsia="仿宋"/>
                <w:u w:val="single"/>
              </w:rPr>
              <w:t xml:space="preserve">                         </w:t>
            </w:r>
            <w:r>
              <w:rPr>
                <w:rFonts w:hint="eastAsia" w:ascii="仿宋" w:hAnsi="仿宋" w:eastAsia="仿宋"/>
              </w:rPr>
              <w:t>年     月     日</w:t>
            </w:r>
          </w:p>
        </w:tc>
      </w:tr>
    </w:tbl>
    <w:p w14:paraId="71BADCFD">
      <w:pPr>
        <w:spacing w:line="360" w:lineRule="auto"/>
        <w:ind w:firstLine="5775" w:firstLineChars="2750"/>
        <w:rPr>
          <w:rFonts w:hint="eastAsia" w:ascii="仿宋" w:hAnsi="仿宋" w:eastAsia="仿宋"/>
          <w:szCs w:val="21"/>
        </w:rPr>
      </w:pPr>
      <w:r>
        <w:rPr>
          <w:rFonts w:hint="eastAsia" w:ascii="仿宋" w:hAnsi="仿宋" w:eastAsia="仿宋"/>
          <w:szCs w:val="21"/>
        </w:rPr>
        <w:t>广州市工商行政管理局监制</w:t>
      </w:r>
    </w:p>
    <w:p w14:paraId="2FBCA275">
      <w:pPr>
        <w:widowControl/>
        <w:spacing w:line="440" w:lineRule="exact"/>
        <w:ind w:left="-178" w:leftChars="-85"/>
        <w:jc w:val="center"/>
        <w:rPr>
          <w:rFonts w:hint="eastAsia" w:ascii="仿宋" w:hAnsi="仿宋" w:eastAsia="仿宋"/>
          <w:szCs w:val="21"/>
        </w:rPr>
      </w:pPr>
    </w:p>
    <w:p w14:paraId="70DBBBA0">
      <w:pPr>
        <w:widowControl/>
        <w:spacing w:line="440" w:lineRule="exact"/>
        <w:ind w:left="-178" w:leftChars="-85"/>
        <w:jc w:val="center"/>
        <w:rPr>
          <w:rFonts w:hint="eastAsia" w:ascii="仿宋" w:hAnsi="仿宋" w:eastAsia="仿宋"/>
          <w:szCs w:val="21"/>
        </w:rPr>
      </w:pPr>
    </w:p>
    <w:p w14:paraId="3E6A7907">
      <w:pPr>
        <w:widowControl/>
        <w:spacing w:line="440" w:lineRule="exact"/>
        <w:ind w:left="-178" w:leftChars="-85"/>
        <w:jc w:val="center"/>
        <w:rPr>
          <w:rFonts w:hint="eastAsia" w:ascii="仿宋" w:hAnsi="仿宋" w:eastAsia="仿宋"/>
          <w:szCs w:val="21"/>
        </w:rPr>
      </w:pPr>
    </w:p>
    <w:p w14:paraId="77F74407">
      <w:pPr>
        <w:widowControl/>
        <w:spacing w:line="440" w:lineRule="exact"/>
        <w:ind w:left="-178" w:leftChars="-85"/>
        <w:jc w:val="center"/>
        <w:rPr>
          <w:rFonts w:hint="eastAsia" w:ascii="仿宋" w:hAnsi="仿宋" w:eastAsia="仿宋"/>
          <w:szCs w:val="21"/>
        </w:rPr>
      </w:pPr>
    </w:p>
    <w:p w14:paraId="7381617B">
      <w:pPr>
        <w:jc w:val="center"/>
        <w:rPr>
          <w:rFonts w:hint="eastAsia" w:ascii="仿宋_GB2312" w:eastAsia="仿宋_GB2312"/>
          <w:b/>
          <w:bCs/>
          <w:sz w:val="44"/>
          <w:szCs w:val="44"/>
        </w:rPr>
      </w:pPr>
      <w:r>
        <w:rPr>
          <w:rFonts w:hint="eastAsia" w:ascii="仿宋_GB2312" w:eastAsia="仿宋_GB2312"/>
          <w:b/>
          <w:bCs/>
          <w:sz w:val="44"/>
          <w:szCs w:val="44"/>
        </w:rPr>
        <w:t>竞投报价表</w:t>
      </w:r>
    </w:p>
    <w:p w14:paraId="24127C64">
      <w:pPr>
        <w:widowControl/>
        <w:spacing w:line="440" w:lineRule="exact"/>
        <w:ind w:left="-178" w:leftChars="-85"/>
        <w:rPr>
          <w:rFonts w:ascii="仿宋" w:hAnsi="仿宋" w:eastAsia="仿宋"/>
          <w:szCs w:val="21"/>
        </w:rPr>
      </w:pPr>
    </w:p>
    <w:p w14:paraId="4F8A65E6">
      <w:pPr>
        <w:widowControl/>
        <w:spacing w:line="440" w:lineRule="exact"/>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34333CA2">
      <w:pPr>
        <w:widowControl/>
        <w:spacing w:line="440" w:lineRule="exact"/>
        <w:ind w:left="-178" w:leftChars="-85"/>
        <w:rPr>
          <w:rFonts w:hint="eastAsia" w:ascii="仿宋" w:hAnsi="仿宋" w:eastAsia="仿宋" w:cs="宋体"/>
          <w:color w:val="333333"/>
          <w:kern w:val="0"/>
          <w:sz w:val="24"/>
          <w:u w:val="single"/>
        </w:rPr>
      </w:pPr>
    </w:p>
    <w:tbl>
      <w:tblPr>
        <w:tblStyle w:val="10"/>
        <w:tblW w:w="8039"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06"/>
        <w:gridCol w:w="2213"/>
        <w:gridCol w:w="2381"/>
      </w:tblGrid>
      <w:tr w14:paraId="6662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9" w:type="dxa"/>
            <w:noWrap w:val="0"/>
            <w:vAlign w:val="center"/>
          </w:tcPr>
          <w:p w14:paraId="654EE762">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序号</w:t>
            </w:r>
          </w:p>
        </w:tc>
        <w:tc>
          <w:tcPr>
            <w:tcW w:w="2606" w:type="dxa"/>
            <w:noWrap w:val="0"/>
            <w:vAlign w:val="center"/>
          </w:tcPr>
          <w:p w14:paraId="2A6F125E">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坐落</w:t>
            </w:r>
          </w:p>
        </w:tc>
        <w:tc>
          <w:tcPr>
            <w:tcW w:w="2213" w:type="dxa"/>
            <w:noWrap w:val="0"/>
            <w:vAlign w:val="center"/>
          </w:tcPr>
          <w:p w14:paraId="0D5C258C">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租赁期限（月）</w:t>
            </w:r>
          </w:p>
        </w:tc>
        <w:tc>
          <w:tcPr>
            <w:tcW w:w="2381" w:type="dxa"/>
            <w:noWrap w:val="0"/>
            <w:vAlign w:val="center"/>
          </w:tcPr>
          <w:p w14:paraId="1248E445">
            <w:pPr>
              <w:ind w:left="-31" w:leftChars="-15" w:firstLine="33" w:firstLineChars="15"/>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租金标准（月）</w:t>
            </w:r>
          </w:p>
        </w:tc>
      </w:tr>
      <w:tr w14:paraId="2BE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39" w:type="dxa"/>
            <w:noWrap w:val="0"/>
            <w:vAlign w:val="center"/>
          </w:tcPr>
          <w:p w14:paraId="7B38DE10">
            <w:pPr>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2606" w:type="dxa"/>
            <w:noWrap w:val="0"/>
            <w:vAlign w:val="center"/>
          </w:tcPr>
          <w:p w14:paraId="7C6FF847">
            <w:pPr>
              <w:spacing w:before="100" w:beforeAutospacing="1" w:after="100" w:afterAutospacing="1"/>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房</w:t>
            </w:r>
          </w:p>
        </w:tc>
        <w:tc>
          <w:tcPr>
            <w:tcW w:w="2213" w:type="dxa"/>
            <w:noWrap w:val="0"/>
            <w:vAlign w:val="center"/>
          </w:tcPr>
          <w:p w14:paraId="6EC21444">
            <w:pPr>
              <w:spacing w:before="100" w:beforeAutospacing="1" w:after="100" w:afterAutospacing="1"/>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月</w:t>
            </w:r>
          </w:p>
        </w:tc>
        <w:tc>
          <w:tcPr>
            <w:tcW w:w="2381" w:type="dxa"/>
            <w:noWrap w:val="0"/>
            <w:vAlign w:val="center"/>
          </w:tcPr>
          <w:p w14:paraId="40B2D0FF">
            <w:pPr>
              <w:spacing w:before="100" w:beforeAutospacing="1" w:after="100" w:afterAutospacing="1"/>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元/月</w:t>
            </w:r>
          </w:p>
        </w:tc>
      </w:tr>
    </w:tbl>
    <w:p w14:paraId="19DB7DD7">
      <w:pPr>
        <w:widowControl/>
        <w:spacing w:line="440" w:lineRule="exact"/>
        <w:rPr>
          <w:rFonts w:hint="eastAsia" w:ascii="仿宋" w:hAnsi="仿宋" w:eastAsia="仿宋"/>
          <w:sz w:val="24"/>
        </w:rPr>
      </w:pPr>
    </w:p>
    <w:p w14:paraId="50CD2D82">
      <w:pPr>
        <w:widowControl/>
        <w:spacing w:line="440" w:lineRule="exact"/>
        <w:rPr>
          <w:rFonts w:ascii="仿宋_GB2312" w:eastAsia="仿宋_GB2312"/>
          <w:sz w:val="28"/>
          <w:szCs w:val="28"/>
        </w:rPr>
      </w:pPr>
      <w:r>
        <w:rPr>
          <w:rFonts w:hint="eastAsia" w:ascii="仿宋_GB2312" w:eastAsia="仿宋_GB2312"/>
          <w:sz w:val="28"/>
          <w:szCs w:val="28"/>
        </w:rPr>
        <w:t>备注：1.各报价人严格根据招租人提供的上述清单格式进行报价。</w:t>
      </w:r>
    </w:p>
    <w:p w14:paraId="79F5622C">
      <w:pPr>
        <w:widowControl/>
        <w:spacing w:line="440" w:lineRule="exact"/>
        <w:rPr>
          <w:rFonts w:hint="eastAsia" w:ascii="仿宋" w:hAnsi="仿宋" w:eastAsia="仿宋"/>
          <w:color w:val="auto"/>
          <w:sz w:val="24"/>
        </w:rPr>
      </w:pPr>
      <w:r>
        <w:rPr>
          <w:rFonts w:hint="eastAsia" w:ascii="仿宋_GB2312" w:eastAsia="仿宋_GB2312"/>
          <w:color w:val="FF0000"/>
          <w:sz w:val="28"/>
          <w:szCs w:val="28"/>
        </w:rPr>
        <w:t xml:space="preserve">      </w:t>
      </w:r>
      <w:r>
        <w:rPr>
          <w:rFonts w:hint="eastAsia" w:ascii="仿宋_GB2312" w:eastAsia="仿宋_GB2312"/>
          <w:color w:val="auto"/>
          <w:sz w:val="28"/>
          <w:szCs w:val="28"/>
        </w:rPr>
        <w:t>2.租赁期限最低不少于半年，最长不超过3年。</w:t>
      </w:r>
    </w:p>
    <w:p w14:paraId="6608ECBB">
      <w:pPr>
        <w:widowControl/>
        <w:spacing w:line="440" w:lineRule="exact"/>
        <w:rPr>
          <w:rFonts w:ascii="仿宋" w:hAnsi="仿宋" w:eastAsia="仿宋"/>
          <w:szCs w:val="21"/>
        </w:rPr>
      </w:pPr>
    </w:p>
    <w:p w14:paraId="3597B036">
      <w:pPr>
        <w:widowControl/>
        <w:spacing w:line="440" w:lineRule="exact"/>
        <w:rPr>
          <w:rFonts w:ascii="仿宋" w:hAnsi="仿宋" w:eastAsia="仿宋"/>
          <w:szCs w:val="21"/>
        </w:rPr>
      </w:pPr>
    </w:p>
    <w:p w14:paraId="68BA496D">
      <w:pPr>
        <w:widowControl/>
        <w:spacing w:line="440" w:lineRule="exact"/>
        <w:rPr>
          <w:rFonts w:ascii="仿宋" w:hAnsi="仿宋" w:eastAsia="仿宋"/>
          <w:szCs w:val="21"/>
        </w:rPr>
      </w:pPr>
    </w:p>
    <w:p w14:paraId="436DE6A9">
      <w:pPr>
        <w:widowControl/>
        <w:spacing w:line="440" w:lineRule="exact"/>
        <w:rPr>
          <w:rFonts w:hint="eastAsia" w:ascii="仿宋_GB2312" w:eastAsia="仿宋_GB2312"/>
          <w:sz w:val="28"/>
          <w:szCs w:val="28"/>
          <w:u w:val="single"/>
        </w:rPr>
      </w:pPr>
      <w:r>
        <w:rPr>
          <w:rFonts w:hint="eastAsia" w:ascii="仿宋_GB2312" w:eastAsia="仿宋_GB2312"/>
          <w:sz w:val="28"/>
          <w:szCs w:val="28"/>
        </w:rPr>
        <w:t>竞投人签名盖章：</w:t>
      </w:r>
      <w:r>
        <w:rPr>
          <w:rFonts w:hint="eastAsia" w:ascii="仿宋_GB2312" w:eastAsia="仿宋_GB2312"/>
          <w:sz w:val="28"/>
          <w:szCs w:val="28"/>
          <w:u w:val="single"/>
        </w:rPr>
        <w:t xml:space="preserve">             </w:t>
      </w:r>
    </w:p>
    <w:p w14:paraId="7D68A20A">
      <w:pPr>
        <w:spacing w:line="360" w:lineRule="auto"/>
        <w:rPr>
          <w:rFonts w:ascii="仿宋" w:hAnsi="仿宋" w:eastAsia="仿宋"/>
          <w:szCs w:val="21"/>
        </w:rPr>
      </w:pPr>
      <w:r>
        <w:rPr>
          <w:rFonts w:ascii="仿宋" w:hAnsi="仿宋" w:eastAsia="仿宋"/>
          <w:szCs w:val="21"/>
        </w:rPr>
        <w:br w:type="page"/>
      </w:r>
    </w:p>
    <w:tbl>
      <w:tblPr>
        <w:tblStyle w:val="10"/>
        <w:tblW w:w="9375" w:type="dxa"/>
        <w:tblInd w:w="-252" w:type="dxa"/>
        <w:tblLayout w:type="fixed"/>
        <w:tblCellMar>
          <w:top w:w="0" w:type="dxa"/>
          <w:left w:w="108" w:type="dxa"/>
          <w:bottom w:w="0" w:type="dxa"/>
          <w:right w:w="108" w:type="dxa"/>
        </w:tblCellMar>
      </w:tblPr>
      <w:tblGrid>
        <w:gridCol w:w="1053"/>
        <w:gridCol w:w="2993"/>
        <w:gridCol w:w="5329"/>
      </w:tblGrid>
      <w:tr w14:paraId="2E31EA47">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14:paraId="6CF722CE">
            <w:pPr>
              <w:jc w:val="center"/>
              <w:rPr>
                <w:rFonts w:hint="eastAsia" w:ascii="仿宋_GB2312" w:eastAsia="仿宋_GB2312"/>
                <w:b/>
                <w:bCs/>
                <w:sz w:val="36"/>
                <w:szCs w:val="36"/>
              </w:rPr>
            </w:pPr>
            <w:r>
              <w:rPr>
                <w:rFonts w:hint="eastAsia" w:ascii="仿宋_GB2312" w:eastAsia="仿宋_GB2312"/>
                <w:b/>
                <w:bCs/>
                <w:sz w:val="36"/>
                <w:szCs w:val="36"/>
              </w:rPr>
              <w:t>承租人甄选综合评分表</w:t>
            </w:r>
          </w:p>
          <w:p w14:paraId="5FD5F4F6">
            <w:pPr>
              <w:widowControl/>
              <w:jc w:val="center"/>
              <w:rPr>
                <w:rFonts w:hint="eastAsia" w:ascii="仿宋" w:hAnsi="仿宋" w:eastAsia="仿宋" w:cs="宋体"/>
                <w:b/>
                <w:bCs/>
                <w:kern w:val="0"/>
                <w:sz w:val="36"/>
                <w:szCs w:val="36"/>
              </w:rPr>
            </w:pPr>
          </w:p>
        </w:tc>
      </w:tr>
      <w:tr w14:paraId="5B2F364E">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5B2C5ED">
            <w:pPr>
              <w:widowControl/>
              <w:spacing w:line="440" w:lineRule="exact"/>
              <w:jc w:val="center"/>
              <w:rPr>
                <w:rFonts w:hint="eastAsia" w:ascii="仿宋_GB2312" w:eastAsia="仿宋_GB2312"/>
                <w:b/>
                <w:bCs/>
                <w:sz w:val="22"/>
              </w:rPr>
            </w:pPr>
            <w:r>
              <w:rPr>
                <w:rFonts w:hint="eastAsia" w:ascii="仿宋_GB2312" w:eastAsia="仿宋_GB2312"/>
                <w:b/>
                <w:bCs/>
                <w:sz w:val="22"/>
              </w:rPr>
              <w:t>序 号</w:t>
            </w:r>
          </w:p>
        </w:tc>
        <w:tc>
          <w:tcPr>
            <w:tcW w:w="2993" w:type="dxa"/>
            <w:tcBorders>
              <w:top w:val="single" w:color="auto" w:sz="4" w:space="0"/>
              <w:left w:val="nil"/>
              <w:bottom w:val="single" w:color="auto" w:sz="4" w:space="0"/>
              <w:right w:val="single" w:color="auto" w:sz="4" w:space="0"/>
            </w:tcBorders>
            <w:noWrap w:val="0"/>
            <w:vAlign w:val="center"/>
          </w:tcPr>
          <w:p w14:paraId="2922CAF5">
            <w:pPr>
              <w:widowControl/>
              <w:spacing w:line="440" w:lineRule="exact"/>
              <w:jc w:val="center"/>
              <w:rPr>
                <w:rFonts w:hint="eastAsia" w:ascii="仿宋_GB2312" w:eastAsia="仿宋_GB2312"/>
                <w:b/>
                <w:bCs/>
                <w:sz w:val="22"/>
              </w:rPr>
            </w:pPr>
            <w:r>
              <w:rPr>
                <w:rFonts w:hint="eastAsia" w:ascii="仿宋_GB2312" w:eastAsia="仿宋_GB2312"/>
                <w:b/>
                <w:bCs/>
                <w:sz w:val="22"/>
              </w:rPr>
              <w:t>评 审 项 目(100分）</w:t>
            </w:r>
          </w:p>
        </w:tc>
        <w:tc>
          <w:tcPr>
            <w:tcW w:w="5329" w:type="dxa"/>
            <w:tcBorders>
              <w:top w:val="single" w:color="auto" w:sz="4" w:space="0"/>
              <w:left w:val="nil"/>
              <w:bottom w:val="single" w:color="auto" w:sz="4" w:space="0"/>
              <w:right w:val="single" w:color="auto" w:sz="4" w:space="0"/>
            </w:tcBorders>
            <w:noWrap w:val="0"/>
            <w:vAlign w:val="center"/>
          </w:tcPr>
          <w:p w14:paraId="11DD7D98">
            <w:pPr>
              <w:widowControl/>
              <w:spacing w:line="440" w:lineRule="exact"/>
              <w:jc w:val="center"/>
              <w:rPr>
                <w:rFonts w:hint="eastAsia" w:ascii="仿宋_GB2312" w:eastAsia="仿宋_GB2312"/>
                <w:b/>
                <w:bCs/>
                <w:sz w:val="22"/>
              </w:rPr>
            </w:pPr>
            <w:r>
              <w:rPr>
                <w:rFonts w:hint="eastAsia" w:ascii="仿宋_GB2312" w:eastAsia="仿宋_GB2312"/>
                <w:b/>
                <w:bCs/>
                <w:sz w:val="22"/>
              </w:rPr>
              <w:t>评分标准</w:t>
            </w:r>
          </w:p>
        </w:tc>
      </w:tr>
      <w:tr w14:paraId="02D392DD">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14:paraId="283FC350">
            <w:pPr>
              <w:widowControl/>
              <w:spacing w:line="440" w:lineRule="exact"/>
              <w:jc w:val="center"/>
              <w:rPr>
                <w:rFonts w:hint="eastAsia" w:ascii="仿宋_GB2312" w:eastAsia="仿宋_GB2312"/>
                <w:b/>
                <w:bCs/>
                <w:sz w:val="22"/>
              </w:rPr>
            </w:pPr>
            <w:r>
              <w:rPr>
                <w:rFonts w:hint="eastAsia" w:ascii="仿宋_GB2312" w:eastAsia="仿宋_GB2312"/>
                <w:b/>
                <w:bCs/>
                <w:sz w:val="22"/>
              </w:rPr>
              <w:t>1</w:t>
            </w:r>
          </w:p>
        </w:tc>
        <w:tc>
          <w:tcPr>
            <w:tcW w:w="2993" w:type="dxa"/>
            <w:tcBorders>
              <w:top w:val="nil"/>
              <w:left w:val="nil"/>
              <w:bottom w:val="single" w:color="auto" w:sz="4" w:space="0"/>
              <w:right w:val="single" w:color="auto" w:sz="4" w:space="0"/>
            </w:tcBorders>
            <w:noWrap w:val="0"/>
            <w:vAlign w:val="center"/>
          </w:tcPr>
          <w:p w14:paraId="6E693FAE">
            <w:pPr>
              <w:widowControl/>
              <w:spacing w:line="440" w:lineRule="exact"/>
              <w:jc w:val="center"/>
              <w:rPr>
                <w:rFonts w:hint="eastAsia" w:ascii="仿宋_GB2312" w:eastAsia="仿宋_GB2312"/>
                <w:b/>
                <w:bCs/>
                <w:sz w:val="22"/>
              </w:rPr>
            </w:pPr>
            <w:r>
              <w:rPr>
                <w:rFonts w:hint="eastAsia" w:ascii="仿宋_GB2312" w:eastAsia="仿宋_GB2312"/>
                <w:b/>
                <w:bCs/>
                <w:sz w:val="22"/>
              </w:rPr>
              <w:t>企业/个人综合资信情况</w:t>
            </w:r>
          </w:p>
          <w:p w14:paraId="3375A323">
            <w:pPr>
              <w:widowControl/>
              <w:spacing w:line="440" w:lineRule="exact"/>
              <w:jc w:val="center"/>
              <w:rPr>
                <w:rFonts w:hint="eastAsia" w:ascii="仿宋_GB2312" w:eastAsia="仿宋_GB2312"/>
                <w:b/>
                <w:bCs/>
                <w:sz w:val="22"/>
              </w:rPr>
            </w:pPr>
            <w:r>
              <w:rPr>
                <w:rFonts w:hint="eastAsia" w:ascii="仿宋_GB2312" w:eastAsia="仿宋_GB2312"/>
                <w:b/>
                <w:bCs/>
                <w:sz w:val="22"/>
              </w:rPr>
              <w:t>（20分）</w:t>
            </w:r>
          </w:p>
        </w:tc>
        <w:tc>
          <w:tcPr>
            <w:tcW w:w="5329" w:type="dxa"/>
            <w:tcBorders>
              <w:top w:val="nil"/>
              <w:left w:val="nil"/>
              <w:bottom w:val="single" w:color="auto" w:sz="4" w:space="0"/>
              <w:right w:val="single" w:color="auto" w:sz="4" w:space="0"/>
            </w:tcBorders>
            <w:noWrap w:val="0"/>
            <w:vAlign w:val="center"/>
          </w:tcPr>
          <w:p w14:paraId="6B44BF02">
            <w:pPr>
              <w:widowControl/>
              <w:spacing w:line="440" w:lineRule="exact"/>
              <w:rPr>
                <w:rFonts w:hint="eastAsia" w:ascii="仿宋_GB2312" w:eastAsia="仿宋_GB2312"/>
                <w:sz w:val="22"/>
              </w:rPr>
            </w:pPr>
            <w:r>
              <w:rPr>
                <w:rFonts w:hint="eastAsia" w:ascii="仿宋_GB2312" w:eastAsia="仿宋_GB2312"/>
                <w:sz w:val="22"/>
              </w:rPr>
              <w:t>根据承租人企业/个人性质、规模、资金及经济实力、市场履约信用情况、银行资信情况等；最优(16-20分），较好(11-15分），一般（6－10分），差（0-5分）。</w:t>
            </w:r>
          </w:p>
        </w:tc>
      </w:tr>
      <w:tr w14:paraId="013560DB">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14:paraId="34FAC43F">
            <w:pPr>
              <w:widowControl/>
              <w:spacing w:line="440" w:lineRule="exact"/>
              <w:jc w:val="center"/>
              <w:rPr>
                <w:rFonts w:hint="eastAsia" w:ascii="仿宋_GB2312" w:eastAsia="仿宋_GB2312"/>
                <w:b/>
                <w:bCs/>
                <w:sz w:val="22"/>
              </w:rPr>
            </w:pPr>
            <w:r>
              <w:rPr>
                <w:rFonts w:hint="eastAsia" w:ascii="仿宋_GB2312" w:eastAsia="仿宋_GB2312"/>
                <w:b/>
                <w:bCs/>
                <w:sz w:val="22"/>
              </w:rPr>
              <w:t>2</w:t>
            </w:r>
          </w:p>
        </w:tc>
        <w:tc>
          <w:tcPr>
            <w:tcW w:w="2993" w:type="dxa"/>
            <w:tcBorders>
              <w:top w:val="nil"/>
              <w:left w:val="nil"/>
              <w:bottom w:val="single" w:color="auto" w:sz="4" w:space="0"/>
              <w:right w:val="single" w:color="auto" w:sz="4" w:space="0"/>
            </w:tcBorders>
            <w:noWrap w:val="0"/>
            <w:vAlign w:val="center"/>
          </w:tcPr>
          <w:p w14:paraId="658E6230">
            <w:pPr>
              <w:widowControl/>
              <w:spacing w:line="440" w:lineRule="exact"/>
              <w:jc w:val="center"/>
              <w:rPr>
                <w:rFonts w:hint="eastAsia" w:ascii="仿宋_GB2312" w:eastAsia="仿宋_GB2312"/>
                <w:b/>
                <w:bCs/>
                <w:sz w:val="22"/>
              </w:rPr>
            </w:pPr>
            <w:r>
              <w:rPr>
                <w:rFonts w:hint="eastAsia" w:ascii="仿宋_GB2312" w:eastAsia="仿宋_GB2312"/>
                <w:b/>
                <w:bCs/>
                <w:sz w:val="22"/>
              </w:rPr>
              <w:t>平均租金水平                     （80分）</w:t>
            </w:r>
          </w:p>
        </w:tc>
        <w:tc>
          <w:tcPr>
            <w:tcW w:w="5329" w:type="dxa"/>
            <w:tcBorders>
              <w:top w:val="nil"/>
              <w:left w:val="nil"/>
              <w:bottom w:val="single" w:color="auto" w:sz="4" w:space="0"/>
              <w:right w:val="single" w:color="auto" w:sz="4" w:space="0"/>
            </w:tcBorders>
            <w:noWrap w:val="0"/>
            <w:vAlign w:val="center"/>
          </w:tcPr>
          <w:p w14:paraId="7CED5C9F">
            <w:pPr>
              <w:widowControl/>
              <w:spacing w:line="440" w:lineRule="exact"/>
              <w:rPr>
                <w:rFonts w:hint="eastAsia" w:ascii="仿宋_GB2312" w:eastAsia="仿宋_GB2312"/>
                <w:sz w:val="22"/>
              </w:rPr>
            </w:pPr>
            <w:r>
              <w:rPr>
                <w:rFonts w:hint="eastAsia" w:ascii="仿宋_GB2312" w:eastAsia="仿宋_GB2312"/>
                <w:sz w:val="22"/>
              </w:rPr>
              <w:t>根据承租人租金报价，以租赁期内平均折算月度租金最高报价为基准，得80分；与最高报价相比较，每低1%扣1分，最低得分0分。</w:t>
            </w:r>
          </w:p>
        </w:tc>
      </w:tr>
    </w:tbl>
    <w:p w14:paraId="3B40D424">
      <w:pPr>
        <w:spacing w:line="360" w:lineRule="auto"/>
        <w:rPr>
          <w:rFonts w:ascii="仿宋" w:hAnsi="仿宋" w:eastAsia="仿宋"/>
        </w:rPr>
      </w:pPr>
    </w:p>
    <w:p w14:paraId="1CE5A83D">
      <w:pPr>
        <w:pStyle w:val="4"/>
      </w:pPr>
    </w:p>
    <w:p w14:paraId="34B4CAED"/>
    <w:p w14:paraId="2A391CDF"/>
    <w:p w14:paraId="0B6EDD43"/>
    <w:p w14:paraId="2E26B128"/>
    <w:p w14:paraId="235EAB36"/>
    <w:p w14:paraId="3D860285"/>
    <w:p w14:paraId="0F7F79B0"/>
    <w:p w14:paraId="58703B8F"/>
    <w:p w14:paraId="36AFCDC3"/>
    <w:p w14:paraId="53148D3E"/>
    <w:p w14:paraId="745C62DC"/>
    <w:p w14:paraId="41D3D903"/>
    <w:p w14:paraId="60390B3A"/>
    <w:p w14:paraId="6062C619"/>
    <w:p w14:paraId="31D0C03D"/>
    <w:p w14:paraId="07B4D6A6"/>
    <w:p w14:paraId="7DCBA9E7"/>
    <w:p w14:paraId="7D22810E"/>
    <w:p w14:paraId="78717483"/>
    <w:p w14:paraId="0DF6A309"/>
    <w:p w14:paraId="31FE3F88"/>
    <w:p w14:paraId="56B1CBE3"/>
    <w:p w14:paraId="23EB78DA"/>
    <w:p w14:paraId="21094125"/>
    <w:p w14:paraId="3DE56B3E"/>
    <w:p w14:paraId="6FF484C1">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0DAE9EE">
      <w:pPr>
        <w:spacing w:line="800" w:lineRule="exact"/>
        <w:jc w:val="center"/>
        <w:rPr>
          <w:b/>
          <w:sz w:val="44"/>
          <w:szCs w:val="44"/>
          <w:highlight w:val="none"/>
        </w:rPr>
      </w:pPr>
      <w:r>
        <w:rPr>
          <w:rFonts w:hint="eastAsia"/>
          <w:b/>
          <w:sz w:val="44"/>
          <w:szCs w:val="44"/>
          <w:highlight w:val="none"/>
        </w:rPr>
        <w:t>广州市住房租赁合同</w:t>
      </w:r>
    </w:p>
    <w:p w14:paraId="61057556">
      <w:pPr>
        <w:spacing w:line="520" w:lineRule="exact"/>
        <w:jc w:val="center"/>
        <w:rPr>
          <w:b/>
          <w:sz w:val="44"/>
          <w:szCs w:val="44"/>
          <w:highlight w:val="none"/>
        </w:rPr>
      </w:pPr>
    </w:p>
    <w:p w14:paraId="6C49DF1F">
      <w:pPr>
        <w:spacing w:line="520" w:lineRule="exact"/>
        <w:rPr>
          <w:rFonts w:ascii="宋体" w:hAnsi="宋体"/>
          <w:b/>
          <w:sz w:val="24"/>
          <w:highlight w:val="none"/>
          <w:u w:val="single"/>
        </w:rPr>
      </w:pPr>
      <w:r>
        <w:rPr>
          <w:rFonts w:hint="eastAsia" w:ascii="宋体" w:hAnsi="宋体"/>
          <w:b/>
          <w:sz w:val="24"/>
          <w:highlight w:val="none"/>
        </w:rPr>
        <w:t>出租人（甲方）：</w:t>
      </w:r>
      <w:r>
        <w:rPr>
          <w:rFonts w:hint="eastAsia" w:ascii="宋体" w:hAnsi="宋体"/>
          <w:b/>
          <w:sz w:val="24"/>
          <w:highlight w:val="none"/>
          <w:u w:val="single"/>
        </w:rPr>
        <w:t xml:space="preserve">广州市城壹房地产顾问有限公司 </w:t>
      </w:r>
    </w:p>
    <w:p w14:paraId="743EE47A">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营业执照        </w:t>
      </w:r>
      <w:r>
        <w:rPr>
          <w:rFonts w:hint="eastAsia" w:ascii="宋体" w:hAnsi="宋体"/>
          <w:sz w:val="24"/>
          <w:highlight w:val="none"/>
        </w:rPr>
        <w:t>证    号：</w:t>
      </w:r>
      <w:r>
        <w:rPr>
          <w:rFonts w:hint="eastAsia" w:ascii="宋体" w:hAnsi="宋体"/>
          <w:sz w:val="24"/>
          <w:highlight w:val="none"/>
          <w:u w:val="single"/>
        </w:rPr>
        <w:t xml:space="preserve"> 91440101304504400X  </w:t>
      </w:r>
    </w:p>
    <w:p w14:paraId="56C552A5">
      <w:pPr>
        <w:spacing w:line="520" w:lineRule="exact"/>
        <w:rPr>
          <w:rFonts w:hint="eastAsia" w:ascii="宋体" w:hAnsi="宋体"/>
          <w:sz w:val="24"/>
          <w:highlight w:val="none"/>
        </w:rPr>
      </w:pPr>
      <w:r>
        <w:rPr>
          <w:rFonts w:hint="eastAsia" w:ascii="宋体" w:hAnsi="宋体"/>
          <w:sz w:val="24"/>
          <w:highlight w:val="none"/>
        </w:rPr>
        <w:t>出租人：</w:t>
      </w:r>
      <w:r>
        <w:rPr>
          <w:rFonts w:hint="eastAsia" w:ascii="宋体" w:hAnsi="宋体"/>
          <w:sz w:val="24"/>
          <w:highlight w:val="none"/>
        </w:rPr>
        <w:sym w:font="Wingdings 2" w:char="0052"/>
      </w:r>
      <w:r>
        <w:rPr>
          <w:rFonts w:hint="eastAsia" w:ascii="宋体" w:hAnsi="宋体"/>
          <w:sz w:val="24"/>
          <w:highlight w:val="none"/>
        </w:rPr>
        <w:t>房屋产权人□ 房屋产权人委托代理人 □房屋产权人授权经营人</w:t>
      </w:r>
    </w:p>
    <w:p w14:paraId="7015B3BB">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020-8370 79</w:t>
      </w:r>
      <w:r>
        <w:rPr>
          <w:rFonts w:hint="eastAsia" w:ascii="宋体" w:hAnsi="宋体"/>
          <w:sz w:val="24"/>
          <w:highlight w:val="none"/>
          <w:u w:val="single"/>
          <w:lang w:val="en-US" w:eastAsia="zh-CN"/>
        </w:rPr>
        <w:t>17</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cygw@gzcityone.com</w:t>
      </w:r>
    </w:p>
    <w:p w14:paraId="312D97F6">
      <w:pPr>
        <w:spacing w:line="520" w:lineRule="exact"/>
        <w:rPr>
          <w:rFonts w:hint="default" w:ascii="宋体" w:hAnsi="宋体"/>
          <w:sz w:val="24"/>
          <w:highlight w:val="none"/>
          <w:u w:val="single"/>
          <w:lang w:val="en-US"/>
        </w:rPr>
      </w:pPr>
      <w:r>
        <w:rPr>
          <w:rFonts w:hint="eastAsia" w:ascii="宋体" w:hAnsi="宋体"/>
          <w:sz w:val="24"/>
          <w:highlight w:val="none"/>
        </w:rPr>
        <w:t>通讯地址：</w:t>
      </w:r>
      <w:r>
        <w:rPr>
          <w:rFonts w:hint="eastAsia" w:ascii="宋体" w:hAnsi="宋体"/>
          <w:sz w:val="24"/>
          <w:highlight w:val="none"/>
          <w:u w:val="single"/>
        </w:rPr>
        <w:t xml:space="preserve">  广州市越秀区</w:t>
      </w:r>
      <w:r>
        <w:rPr>
          <w:rFonts w:hint="eastAsia" w:ascii="宋体" w:hAnsi="宋体" w:eastAsia="宋体" w:cs="Times New Roman"/>
          <w:sz w:val="24"/>
          <w:szCs w:val="22"/>
          <w:highlight w:val="none"/>
          <w:u w:val="single"/>
          <w:lang w:val="en-US" w:eastAsia="zh-CN"/>
        </w:rPr>
        <w:t xml:space="preserve">流花路117号13号馆2楼  </w:t>
      </w:r>
    </w:p>
    <w:p w14:paraId="45793813">
      <w:pPr>
        <w:spacing w:line="520" w:lineRule="exact"/>
        <w:rPr>
          <w:rFonts w:hint="eastAsia"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广州银行越秀支行 800234606812128 </w:t>
      </w:r>
    </w:p>
    <w:p w14:paraId="520F6A85">
      <w:pPr>
        <w:spacing w:line="520" w:lineRule="exact"/>
        <w:rPr>
          <w:rFonts w:hint="eastAsia" w:ascii="宋体" w:hAnsi="宋体"/>
          <w:b/>
          <w:sz w:val="24"/>
          <w:highlight w:val="none"/>
        </w:rPr>
      </w:pPr>
    </w:p>
    <w:p w14:paraId="4ED505AE">
      <w:pPr>
        <w:spacing w:line="520" w:lineRule="exact"/>
        <w:rPr>
          <w:rFonts w:ascii="宋体" w:hAnsi="宋体"/>
          <w:b/>
          <w:sz w:val="24"/>
          <w:highlight w:val="none"/>
        </w:rPr>
      </w:pPr>
      <w:r>
        <w:rPr>
          <w:rFonts w:hint="eastAsia" w:ascii="宋体" w:hAnsi="宋体"/>
          <w:b/>
          <w:sz w:val="24"/>
          <w:highlight w:val="none"/>
        </w:rPr>
        <w:t>承租人（乙方）：</w:t>
      </w:r>
      <w:r>
        <w:rPr>
          <w:rFonts w:hint="eastAsia" w:ascii="宋体" w:hAnsi="宋体"/>
          <w:b/>
          <w:sz w:val="24"/>
          <w:highlight w:val="none"/>
          <w:u w:val="single"/>
        </w:rPr>
        <w:t xml:space="preserve">                                                      </w:t>
      </w:r>
    </w:p>
    <w:p w14:paraId="467A3666">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w:t>
      </w:r>
      <w:r>
        <w:rPr>
          <w:rFonts w:hint="eastAsia" w:ascii="宋体" w:hAnsi="宋体"/>
          <w:sz w:val="24"/>
          <w:highlight w:val="none"/>
        </w:rPr>
        <w:t>证    号：</w:t>
      </w:r>
      <w:r>
        <w:rPr>
          <w:rFonts w:hint="eastAsia" w:ascii="宋体" w:hAnsi="宋体"/>
          <w:sz w:val="24"/>
          <w:highlight w:val="none"/>
          <w:u w:val="single"/>
        </w:rPr>
        <w:t xml:space="preserve">                        </w:t>
      </w:r>
    </w:p>
    <w:p w14:paraId="54F52093">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w:t>
      </w:r>
    </w:p>
    <w:p w14:paraId="126AA59E">
      <w:pPr>
        <w:spacing w:line="520" w:lineRule="exact"/>
        <w:rPr>
          <w:rFonts w:ascii="宋体" w:hAnsi="宋体"/>
          <w:sz w:val="24"/>
          <w:highlight w:val="none"/>
          <w:u w:val="single"/>
        </w:rPr>
      </w:pPr>
      <w:r>
        <w:rPr>
          <w:rFonts w:hint="eastAsia" w:ascii="宋体" w:hAnsi="宋体"/>
          <w:sz w:val="24"/>
          <w:highlight w:val="none"/>
        </w:rPr>
        <w:t>通讯地址：</w:t>
      </w:r>
      <w:r>
        <w:rPr>
          <w:rFonts w:hint="eastAsia" w:ascii="宋体" w:hAnsi="宋体"/>
          <w:sz w:val="24"/>
          <w:highlight w:val="none"/>
          <w:u w:val="single"/>
        </w:rPr>
        <w:t xml:space="preserve">                                                           </w:t>
      </w:r>
    </w:p>
    <w:p w14:paraId="7ADF5A40">
      <w:pPr>
        <w:spacing w:line="520" w:lineRule="exact"/>
        <w:rPr>
          <w:rFonts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w:t>
      </w:r>
    </w:p>
    <w:p w14:paraId="76FEF63B">
      <w:pPr>
        <w:spacing w:line="520" w:lineRule="exact"/>
        <w:rPr>
          <w:rFonts w:ascii="宋体" w:hAnsi="宋体"/>
          <w:b/>
          <w:sz w:val="24"/>
          <w:highlight w:val="none"/>
        </w:rPr>
      </w:pPr>
    </w:p>
    <w:p w14:paraId="4EE97603">
      <w:pPr>
        <w:spacing w:line="520" w:lineRule="exact"/>
        <w:rPr>
          <w:rFonts w:ascii="宋体" w:hAnsi="宋体"/>
          <w:b/>
          <w:sz w:val="24"/>
          <w:highlight w:val="none"/>
        </w:rPr>
      </w:pPr>
    </w:p>
    <w:p w14:paraId="2C1AB369">
      <w:pPr>
        <w:spacing w:line="520" w:lineRule="exact"/>
        <w:ind w:firstLine="480" w:firstLineChars="200"/>
        <w:rPr>
          <w:rFonts w:ascii="宋体" w:hAnsi="宋体"/>
          <w:sz w:val="24"/>
          <w:highlight w:val="none"/>
        </w:rPr>
      </w:pPr>
      <w:r>
        <w:rPr>
          <w:rFonts w:hint="eastAsia" w:ascii="宋体" w:hAnsi="宋体"/>
          <w:sz w:val="24"/>
          <w:highlight w:val="none"/>
        </w:rPr>
        <w:t>根据《中华人民共和国民法典》、《中华人民共和国城市房地产管理法》及其他有关法律、法规的规定，甲方和乙方本着平等、自愿、公平、诚实信用的原则，经协商一致，就住房租赁有关事宜达成如下协议：</w:t>
      </w:r>
    </w:p>
    <w:p w14:paraId="587D7E58">
      <w:pPr>
        <w:spacing w:line="520" w:lineRule="exact"/>
        <w:ind w:firstLine="482" w:firstLineChars="200"/>
        <w:rPr>
          <w:rFonts w:ascii="宋体" w:hAnsi="宋体"/>
          <w:sz w:val="24"/>
          <w:highlight w:val="none"/>
        </w:rPr>
      </w:pPr>
      <w:r>
        <w:rPr>
          <w:rFonts w:hint="eastAsia" w:ascii="宋体" w:hAnsi="宋体"/>
          <w:b/>
          <w:sz w:val="24"/>
          <w:highlight w:val="none"/>
        </w:rPr>
        <w:t>第一条  房屋的情况及居住要求</w:t>
      </w:r>
    </w:p>
    <w:p w14:paraId="1E83BEF9">
      <w:pPr>
        <w:adjustRightInd w:val="0"/>
        <w:snapToGrid w:val="0"/>
        <w:spacing w:line="560" w:lineRule="exact"/>
        <w:ind w:firstLine="480" w:firstLineChars="200"/>
        <w:jc w:val="left"/>
        <w:rPr>
          <w:rFonts w:hint="default" w:ascii="Times New Roman" w:hAnsi="Times New Roman"/>
          <w:sz w:val="21"/>
          <w:highlight w:val="none"/>
          <w:u w:val="single"/>
        </w:rPr>
        <w:sectPr>
          <w:headerReference r:id="rId4" w:type="first"/>
          <w:footerReference r:id="rId6" w:type="first"/>
          <w:headerReference r:id="rId3" w:type="default"/>
          <w:footerReference r:id="rId5" w:type="default"/>
          <w:pgSz w:w="11906" w:h="16838"/>
          <w:pgMar w:top="1587" w:right="1361" w:bottom="1587" w:left="1474" w:header="851" w:footer="1304" w:gutter="0"/>
          <w:pgNumType w:fmt="decimal" w:start="1"/>
          <w:cols w:space="720" w:num="1"/>
          <w:titlePg/>
          <w:docGrid w:type="lines" w:linePitch="312" w:charSpace="0"/>
        </w:sectPr>
      </w:pPr>
      <w:r>
        <w:rPr>
          <w:rFonts w:hint="eastAsia" w:ascii="宋体" w:hAnsi="宋体"/>
          <w:sz w:val="24"/>
          <w:highlight w:val="none"/>
        </w:rPr>
        <w:t>（一）房屋坐落：</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行政街（镇）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路（街、巷、里）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号（门牌）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部位（分租），小区名称：</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，属</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街道办事处（乡镇）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居民委员会（村委会）。房屋建筑面</w:t>
      </w:r>
      <w:r>
        <w:rPr>
          <w:rFonts w:hint="default" w:ascii="宋体" w:hAnsi="宋体" w:eastAsia="宋体" w:cs="Times New Roman"/>
          <w:sz w:val="24"/>
          <w:highlight w:val="none"/>
        </w:rPr>
        <w:t>积</w:t>
      </w:r>
      <w:r>
        <w:rPr>
          <w:rFonts w:hint="default"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default" w:ascii="Times New Roman" w:hAnsi="Times New Roman"/>
          <w:sz w:val="21"/>
          <w:highlight w:val="none"/>
          <w:u w:val="single"/>
        </w:rPr>
        <w:t xml:space="preserve"> </w:t>
      </w:r>
    </w:p>
    <w:p w14:paraId="74794B28">
      <w:pPr>
        <w:adjustRightInd w:val="0"/>
        <w:snapToGrid w:val="0"/>
        <w:spacing w:line="560" w:lineRule="exact"/>
        <w:ind w:firstLine="0" w:firstLineChars="0"/>
        <w:jc w:val="left"/>
        <w:rPr>
          <w:rFonts w:ascii="宋体" w:hAnsi="宋体"/>
          <w:sz w:val="24"/>
          <w:highlight w:val="none"/>
        </w:rPr>
      </w:pPr>
      <w:r>
        <w:rPr>
          <w:rFonts w:hint="eastAsia" w:ascii="宋体" w:hAnsi="宋体"/>
          <w:sz w:val="24"/>
          <w:highlight w:val="none"/>
        </w:rPr>
        <w:t>平方米，其中使用面积</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平方米。（附《出租房屋平面图》（附件1</w:t>
      </w:r>
      <w:r>
        <w:rPr>
          <w:rFonts w:ascii="宋体" w:hAnsi="宋体"/>
          <w:sz w:val="24"/>
          <w:highlight w:val="none"/>
        </w:rPr>
        <w:t>）</w:t>
      </w:r>
      <w:r>
        <w:rPr>
          <w:rFonts w:hint="eastAsia" w:ascii="宋体" w:hAnsi="宋体"/>
          <w:sz w:val="24"/>
          <w:highlight w:val="none"/>
        </w:rPr>
        <w:t>，如分租，须标注分租部位）</w:t>
      </w:r>
    </w:p>
    <w:p w14:paraId="40DB4088">
      <w:pPr>
        <w:spacing w:line="560" w:lineRule="exact"/>
        <w:ind w:firstLine="480" w:firstLineChars="200"/>
        <w:rPr>
          <w:rFonts w:hint="eastAsia" w:ascii="宋体" w:hAnsi="宋体"/>
          <w:sz w:val="24"/>
          <w:highlight w:val="none"/>
        </w:rPr>
      </w:pPr>
      <w:r>
        <w:rPr>
          <w:rFonts w:hint="eastAsia" w:ascii="宋体" w:hAnsi="宋体"/>
          <w:sz w:val="24"/>
          <w:highlight w:val="none"/>
        </w:rPr>
        <w:t>（二）本房屋的权属证明（需出示原件）为：</w:t>
      </w:r>
    </w:p>
    <w:p w14:paraId="691832E8">
      <w:pPr>
        <w:spacing w:line="560" w:lineRule="exact"/>
        <w:ind w:firstLine="480" w:firstLineChars="200"/>
        <w:rPr>
          <w:rFonts w:hint="eastAsia" w:ascii="宋体" w:hAnsi="宋体"/>
          <w:sz w:val="24"/>
          <w:highlight w:val="none"/>
        </w:rPr>
      </w:pPr>
      <w:r>
        <w:rPr>
          <w:rFonts w:hint="eastAsia" w:ascii="宋体" w:hAnsi="宋体"/>
          <w:sz w:val="24"/>
          <w:highlight w:val="none"/>
        </w:rPr>
        <w:t>☑ 不动产权证</w:t>
      </w:r>
      <w:r>
        <w:rPr>
          <w:rFonts w:hint="eastAsia" w:ascii="宋体" w:hAnsi="宋体"/>
          <w:sz w:val="24"/>
          <w:highlight w:val="none"/>
          <w:u w:val="single"/>
        </w:rPr>
        <w:t xml:space="preserve">                         </w:t>
      </w:r>
      <w:r>
        <w:rPr>
          <w:rFonts w:hint="eastAsia" w:ascii="宋体" w:hAnsi="宋体"/>
          <w:sz w:val="24"/>
          <w:highlight w:val="none"/>
        </w:rPr>
        <w:t>，</w:t>
      </w:r>
    </w:p>
    <w:p w14:paraId="0A9030D6">
      <w:pPr>
        <w:spacing w:line="560" w:lineRule="exact"/>
        <w:ind w:firstLine="480" w:firstLineChars="200"/>
        <w:rPr>
          <w:rFonts w:hint="eastAsia" w:ascii="宋体" w:hAnsi="宋体"/>
          <w:sz w:val="24"/>
          <w:highlight w:val="none"/>
        </w:rPr>
      </w:pPr>
      <w:r>
        <w:rPr>
          <w:rFonts w:hint="eastAsia" w:ascii="宋体" w:hAnsi="宋体"/>
          <w:sz w:val="24"/>
          <w:highlight w:val="none"/>
        </w:rPr>
        <w:t>□ 房屋所有权证</w:t>
      </w:r>
      <w:r>
        <w:rPr>
          <w:rFonts w:hint="eastAsia" w:ascii="宋体" w:hAnsi="宋体"/>
          <w:sz w:val="24"/>
          <w:highlight w:val="none"/>
          <w:u w:val="single"/>
        </w:rPr>
        <w:t xml:space="preserve">                       </w:t>
      </w:r>
      <w:r>
        <w:rPr>
          <w:rFonts w:hint="eastAsia" w:ascii="宋体" w:hAnsi="宋体"/>
          <w:sz w:val="24"/>
          <w:highlight w:val="none"/>
        </w:rPr>
        <w:t>，</w:t>
      </w:r>
    </w:p>
    <w:p w14:paraId="78620523">
      <w:pPr>
        <w:spacing w:line="560" w:lineRule="exact"/>
        <w:ind w:firstLine="480" w:firstLineChars="200"/>
        <w:rPr>
          <w:rFonts w:ascii="宋体" w:hAnsi="宋体"/>
          <w:sz w:val="24"/>
          <w:highlight w:val="none"/>
        </w:rPr>
      </w:pPr>
      <w:r>
        <w:rPr>
          <w:rFonts w:hint="eastAsia" w:ascii="宋体" w:hAnsi="宋体"/>
          <w:sz w:val="24"/>
          <w:highlight w:val="none"/>
        </w:rPr>
        <w:t>□ 其他：</w:t>
      </w:r>
      <w:r>
        <w:rPr>
          <w:rFonts w:hint="eastAsia" w:ascii="宋体" w:hAnsi="宋体"/>
          <w:sz w:val="24"/>
          <w:highlight w:val="none"/>
          <w:u w:val="single"/>
        </w:rPr>
        <w:t xml:space="preserve">                     ,</w:t>
      </w:r>
    </w:p>
    <w:p w14:paraId="528DEA04">
      <w:pPr>
        <w:spacing w:line="560" w:lineRule="exact"/>
        <w:ind w:firstLine="480" w:firstLineChars="200"/>
        <w:rPr>
          <w:rFonts w:hint="eastAsia" w:ascii="宋体" w:hAnsi="宋体"/>
          <w:sz w:val="24"/>
          <w:highlight w:val="none"/>
        </w:rPr>
      </w:pPr>
      <w:r>
        <w:rPr>
          <w:rFonts w:hint="eastAsia" w:ascii="宋体" w:hAnsi="宋体"/>
          <w:sz w:val="24"/>
          <w:highlight w:val="none"/>
        </w:rPr>
        <w:t>证件号为：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BE09CD7">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房屋产权所有人（权利人）为：              ;</w:t>
      </w:r>
    </w:p>
    <w:p w14:paraId="45E704D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产权所有方式为：☑单独所有  </w:t>
      </w:r>
      <w:r>
        <w:rPr>
          <w:rFonts w:hint="eastAsia" w:ascii="宋体" w:hAnsi="宋体"/>
          <w:sz w:val="24"/>
          <w:highlight w:val="none"/>
        </w:rPr>
        <w:sym w:font="Wingdings 2" w:char="00A3"/>
      </w:r>
      <w:r>
        <w:rPr>
          <w:rFonts w:hint="eastAsia" w:ascii="宋体" w:hAnsi="宋体"/>
          <w:sz w:val="24"/>
          <w:highlight w:val="none"/>
        </w:rPr>
        <w:t xml:space="preserve">共同共有   □按份共有; </w:t>
      </w:r>
    </w:p>
    <w:p w14:paraId="2C7836C4">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当前是否设定抵押：□是  ☑否; </w:t>
      </w:r>
    </w:p>
    <w:p w14:paraId="6AB2DFC1">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当前是否设定居住权：□是  ☑否; </w:t>
      </w:r>
    </w:p>
    <w:p w14:paraId="472136C5">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规定的产权用途为：</w:t>
      </w:r>
      <w:r>
        <w:rPr>
          <w:rFonts w:hint="eastAsia" w:ascii="宋体" w:hAnsi="宋体"/>
          <w:sz w:val="24"/>
          <w:highlight w:val="none"/>
          <w:u w:val="single"/>
        </w:rPr>
        <w:t xml:space="preserve">   住宅    </w:t>
      </w:r>
      <w:r>
        <w:rPr>
          <w:rFonts w:hint="eastAsia" w:ascii="宋体" w:hAnsi="宋体"/>
          <w:sz w:val="24"/>
          <w:highlight w:val="none"/>
        </w:rPr>
        <w:t xml:space="preserve"> 。 </w:t>
      </w:r>
    </w:p>
    <w:p w14:paraId="558A7A3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（三）房屋租赁形式：</w:t>
      </w:r>
    </w:p>
    <w:p w14:paraId="2BA73FDA">
      <w:pPr>
        <w:kinsoku w:val="0"/>
        <w:overflowPunct w:val="0"/>
        <w:autoSpaceDE w:val="0"/>
        <w:autoSpaceDN w:val="0"/>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☑整租。双方当事人约定，房屋居住人数为</w:t>
      </w:r>
      <w:r>
        <w:rPr>
          <w:rFonts w:hint="eastAsia" w:ascii="宋体" w:hAnsi="宋体"/>
          <w:sz w:val="24"/>
          <w:highlight w:val="none"/>
          <w:u w:val="single"/>
        </w:rPr>
        <w:t xml:space="preserve">    </w:t>
      </w:r>
      <w:r>
        <w:rPr>
          <w:rFonts w:hint="eastAsia" w:ascii="宋体" w:hAnsi="宋体"/>
          <w:sz w:val="24"/>
          <w:highlight w:val="none"/>
        </w:rPr>
        <w:t>人，人员名单见实际居住人信息表（附件2）。</w:t>
      </w:r>
    </w:p>
    <w:p w14:paraId="64772847">
      <w:pPr>
        <w:pStyle w:val="2"/>
        <w:overflowPunct w:val="0"/>
        <w:autoSpaceDE w:val="0"/>
        <w:autoSpaceDN w:val="0"/>
        <w:ind w:firstLine="480" w:firstLineChars="200"/>
        <w:jc w:val="left"/>
        <w:rPr>
          <w:highlight w:val="none"/>
        </w:rPr>
      </w:pPr>
      <w:r>
        <w:rPr>
          <w:rFonts w:hint="eastAsia" w:ascii="宋体" w:hAnsi="宋体"/>
          <w:sz w:val="24"/>
          <w:highlight w:val="none"/>
        </w:rPr>
        <w:t>□分租。分租房间居住面积</w:t>
      </w:r>
      <w:r>
        <w:rPr>
          <w:rFonts w:hint="eastAsia" w:ascii="宋体" w:hAnsi="宋体"/>
          <w:sz w:val="24"/>
          <w:highlight w:val="none"/>
          <w:u w:val="single"/>
        </w:rPr>
        <w:t xml:space="preserve">     </w:t>
      </w:r>
      <w:r>
        <w:rPr>
          <w:rFonts w:hint="eastAsia" w:ascii="宋体" w:hAnsi="宋体"/>
          <w:sz w:val="24"/>
          <w:highlight w:val="none"/>
        </w:rPr>
        <w:t>平方米，居住人数为</w:t>
      </w:r>
      <w:r>
        <w:rPr>
          <w:rFonts w:hint="eastAsia" w:ascii="宋体" w:hAnsi="宋体"/>
          <w:sz w:val="24"/>
          <w:highlight w:val="none"/>
          <w:u w:val="single"/>
        </w:rPr>
        <w:t xml:space="preserve">    </w:t>
      </w:r>
      <w:r>
        <w:rPr>
          <w:rFonts w:hint="eastAsia" w:ascii="宋体" w:hAnsi="宋体"/>
          <w:sz w:val="24"/>
          <w:highlight w:val="none"/>
        </w:rPr>
        <w:t>人，最多不超过</w:t>
      </w:r>
      <w:r>
        <w:rPr>
          <w:rFonts w:hint="eastAsia" w:ascii="宋体" w:hAnsi="宋体"/>
          <w:sz w:val="24"/>
          <w:highlight w:val="none"/>
          <w:u w:val="single"/>
        </w:rPr>
        <w:t xml:space="preserve">    </w:t>
      </w:r>
      <w:r>
        <w:rPr>
          <w:rFonts w:hint="eastAsia" w:ascii="宋体" w:hAnsi="宋体"/>
          <w:sz w:val="24"/>
          <w:highlight w:val="none"/>
        </w:rPr>
        <w:t>人，具体位置见房屋平面图（附件1）所标注区域，不得安排人员在厨房、卫生间、阳台和地下储藏室居住；</w:t>
      </w:r>
    </w:p>
    <w:p w14:paraId="2C43D160">
      <w:pPr>
        <w:adjustRightInd w:val="0"/>
        <w:snapToGrid w:val="0"/>
        <w:spacing w:line="560" w:lineRule="exact"/>
        <w:ind w:firstLine="480" w:firstLineChars="200"/>
        <w:rPr>
          <w:rFonts w:ascii="宋体" w:hAnsi="宋体"/>
          <w:sz w:val="24"/>
          <w:highlight w:val="none"/>
        </w:rPr>
      </w:pPr>
      <w:r>
        <w:rPr>
          <w:rFonts w:hint="eastAsia" w:ascii="宋体" w:hAnsi="宋体"/>
          <w:sz w:val="24"/>
          <w:highlight w:val="none"/>
        </w:rPr>
        <w:t>房屋配置：卫生间□无   □独立使用  □共用；厨房□无  □独立使用  □共用；客厅□无  □独立使用  □共用；阳台□无  □独立使用 □共用；其他：</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□无  □独立使用  □共用。</w:t>
      </w:r>
    </w:p>
    <w:p w14:paraId="25D42F7D">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（四）乙方承租人和实际居住人不一致的，乙方应当向甲方提供实际居住人的信息，具体见实际居住人信息表(附件2)。实际居住人发生变动的，乙方应☑于</w:t>
      </w:r>
      <w:r>
        <w:rPr>
          <w:rFonts w:hint="eastAsia" w:ascii="宋体" w:hAnsi="宋体"/>
          <w:sz w:val="24"/>
          <w:highlight w:val="none"/>
          <w:u w:val="single"/>
        </w:rPr>
        <w:t xml:space="preserve">   3   </w:t>
      </w:r>
      <w:r>
        <w:rPr>
          <w:rFonts w:hint="eastAsia" w:ascii="宋体" w:hAnsi="宋体"/>
          <w:sz w:val="24"/>
          <w:highlight w:val="none"/>
        </w:rPr>
        <w:t>日内告知出租人  □提前征得出租人书面同意。</w:t>
      </w:r>
    </w:p>
    <w:p w14:paraId="79E13683">
      <w:pPr>
        <w:numPr>
          <w:ilvl w:val="0"/>
          <w:numId w:val="1"/>
        </w:num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出租人□同意  ☑不同意承租人以所租房屋作为实际居住地为其子女向属地区教育行政部门申请义务教育学位。</w:t>
      </w:r>
    </w:p>
    <w:p w14:paraId="6532E363">
      <w:pPr>
        <w:adjustRightInd w:val="0"/>
        <w:snapToGrid w:val="0"/>
        <w:spacing w:line="360" w:lineRule="auto"/>
        <w:ind w:firstLine="480" w:firstLineChars="200"/>
        <w:rPr>
          <w:rFonts w:ascii="宋体" w:hAnsi="宋体"/>
          <w:sz w:val="24"/>
          <w:highlight w:val="none"/>
        </w:rPr>
      </w:pPr>
    </w:p>
    <w:p w14:paraId="50AF2EED">
      <w:pPr>
        <w:spacing w:line="520" w:lineRule="exact"/>
        <w:ind w:firstLine="482" w:firstLineChars="200"/>
        <w:rPr>
          <w:rFonts w:ascii="宋体" w:hAnsi="宋体"/>
          <w:b/>
          <w:sz w:val="24"/>
          <w:highlight w:val="none"/>
        </w:rPr>
      </w:pPr>
      <w:r>
        <w:rPr>
          <w:rFonts w:hint="eastAsia" w:ascii="宋体" w:hAnsi="宋体"/>
          <w:b/>
          <w:sz w:val="24"/>
          <w:highlight w:val="none"/>
        </w:rPr>
        <w:t>第二条 租赁期限、租金及押金</w:t>
      </w:r>
    </w:p>
    <w:p w14:paraId="3F56DFD9">
      <w:pPr>
        <w:spacing w:line="520" w:lineRule="exact"/>
        <w:ind w:firstLine="480" w:firstLineChars="200"/>
        <w:rPr>
          <w:rFonts w:ascii="宋体" w:hAnsi="宋体"/>
          <w:sz w:val="24"/>
          <w:highlight w:val="none"/>
        </w:rPr>
      </w:pPr>
      <w:r>
        <w:rPr>
          <w:rFonts w:hint="eastAsia" w:ascii="宋体" w:hAnsi="宋体"/>
          <w:sz w:val="24"/>
          <w:highlight w:val="none"/>
        </w:rPr>
        <w:t>（一）租赁期限、租金情况如下：</w:t>
      </w:r>
    </w:p>
    <w:tbl>
      <w:tblPr>
        <w:tblStyle w:val="10"/>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14:paraId="3E75E6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noWrap w:val="0"/>
            <w:vAlign w:val="center"/>
          </w:tcPr>
          <w:p w14:paraId="7FD8535E">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租赁期限</w:t>
            </w:r>
          </w:p>
        </w:tc>
        <w:tc>
          <w:tcPr>
            <w:tcW w:w="3969" w:type="dxa"/>
            <w:gridSpan w:val="2"/>
            <w:tcBorders>
              <w:top w:val="double" w:color="000000" w:sz="6" w:space="0"/>
              <w:left w:val="single" w:color="000000" w:sz="6" w:space="0"/>
              <w:bottom w:val="single" w:color="000000" w:sz="6" w:space="0"/>
              <w:right w:val="double" w:color="000000" w:sz="6" w:space="0"/>
            </w:tcBorders>
            <w:noWrap w:val="0"/>
            <w:vAlign w:val="center"/>
          </w:tcPr>
          <w:p w14:paraId="6A6627D9">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月租金（人民币）</w:t>
            </w:r>
          </w:p>
        </w:tc>
      </w:tr>
      <w:tr w14:paraId="4F9DF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noWrap w:val="0"/>
            <w:vAlign w:val="center"/>
          </w:tcPr>
          <w:p w14:paraId="00CE7953">
            <w:pPr>
              <w:rPr>
                <w:rFonts w:ascii="宋体" w:hAnsi="宋体"/>
                <w:caps/>
                <w:sz w:val="24"/>
                <w:highlight w:val="none"/>
                <w:lang w:eastAsia="en-US" w:bidi="en-US"/>
              </w:rPr>
            </w:pPr>
          </w:p>
        </w:tc>
        <w:tc>
          <w:tcPr>
            <w:tcW w:w="1178" w:type="dxa"/>
            <w:tcBorders>
              <w:top w:val="single" w:color="000000" w:sz="6" w:space="0"/>
              <w:left w:val="single" w:color="000000" w:sz="6" w:space="0"/>
              <w:bottom w:val="single" w:color="000000" w:sz="6" w:space="0"/>
              <w:right w:val="single" w:color="000000" w:sz="6" w:space="0"/>
            </w:tcBorders>
            <w:noWrap w:val="0"/>
            <w:vAlign w:val="center"/>
          </w:tcPr>
          <w:p w14:paraId="33DE53D8">
            <w:pPr>
              <w:spacing w:after="200" w:line="520" w:lineRule="exact"/>
              <w:jc w:val="center"/>
              <w:rPr>
                <w:rFonts w:ascii="宋体" w:hAnsi="宋体"/>
                <w:sz w:val="24"/>
                <w:highlight w:val="none"/>
                <w:lang w:eastAsia="en-US" w:bidi="en-US"/>
              </w:rPr>
            </w:pPr>
            <w:r>
              <w:rPr>
                <w:rFonts w:hint="eastAsia" w:ascii="宋体" w:hAnsi="宋体"/>
                <w:sz w:val="24"/>
                <w:highlight w:val="none"/>
              </w:rPr>
              <w:t>小写</w:t>
            </w:r>
          </w:p>
        </w:tc>
        <w:tc>
          <w:tcPr>
            <w:tcW w:w="2791" w:type="dxa"/>
            <w:tcBorders>
              <w:top w:val="single" w:color="000000" w:sz="6" w:space="0"/>
              <w:left w:val="single" w:color="000000" w:sz="6" w:space="0"/>
              <w:bottom w:val="single" w:color="000000" w:sz="6" w:space="0"/>
              <w:right w:val="double" w:color="000000" w:sz="6" w:space="0"/>
            </w:tcBorders>
            <w:noWrap w:val="0"/>
            <w:vAlign w:val="center"/>
          </w:tcPr>
          <w:p w14:paraId="340D0A9A">
            <w:pPr>
              <w:spacing w:after="200" w:line="520" w:lineRule="exact"/>
              <w:jc w:val="center"/>
              <w:rPr>
                <w:rFonts w:ascii="宋体" w:hAnsi="宋体"/>
                <w:sz w:val="24"/>
                <w:highlight w:val="none"/>
                <w:lang w:eastAsia="en-US" w:bidi="en-US"/>
              </w:rPr>
            </w:pPr>
            <w:r>
              <w:rPr>
                <w:rFonts w:hint="eastAsia" w:ascii="宋体" w:hAnsi="宋体"/>
                <w:sz w:val="24"/>
                <w:highlight w:val="none"/>
              </w:rPr>
              <w:t>大写</w:t>
            </w:r>
          </w:p>
        </w:tc>
      </w:tr>
      <w:tr w14:paraId="66CA4B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CD30177">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F54EA3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19C80421">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 xml:space="preserve">万  仟  佰  拾  圆  </w:t>
            </w:r>
          </w:p>
        </w:tc>
      </w:tr>
      <w:tr w14:paraId="717CF4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118884C8">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E99C32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E744F33">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0D73DA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49BBA67">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B9BBCB7">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21B26E73">
            <w:pPr>
              <w:spacing w:after="200" w:line="520" w:lineRule="exact"/>
              <w:ind w:firstLine="240" w:firstLineChars="100"/>
              <w:rPr>
                <w:rFonts w:ascii="宋体" w:hAnsi="宋体"/>
                <w:sz w:val="24"/>
                <w:highlight w:val="none"/>
                <w:lang w:bidi="en-US"/>
              </w:rPr>
            </w:pPr>
            <w:r>
              <w:rPr>
                <w:rFonts w:hint="eastAsia" w:ascii="宋体" w:hAnsi="宋体"/>
                <w:sz w:val="24"/>
                <w:highlight w:val="none"/>
              </w:rPr>
              <w:t>万  仟  佰  拾  圆</w:t>
            </w:r>
          </w:p>
        </w:tc>
      </w:tr>
      <w:tr w14:paraId="01F48C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07D31620">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5AFE914D">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5D85881C">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708529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B74FE7B">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D7A1862">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CD8A22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6E4A7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B6BD17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245207B6">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109520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4FE241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4FA8C8E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3F80B160">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EADF73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2578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292E311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7B1608E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825B19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1B1A87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765A10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06252CC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75F18A33">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733903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noWrap w:val="0"/>
            <w:vAlign w:val="top"/>
          </w:tcPr>
          <w:p w14:paraId="313D473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double" w:color="000000" w:sz="6" w:space="0"/>
              <w:right w:val="single" w:color="000000" w:sz="6" w:space="0"/>
            </w:tcBorders>
            <w:noWrap w:val="0"/>
            <w:vAlign w:val="top"/>
          </w:tcPr>
          <w:p w14:paraId="79DCC669">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double" w:color="000000" w:sz="6" w:space="0"/>
              <w:right w:val="double" w:color="000000" w:sz="6" w:space="0"/>
            </w:tcBorders>
            <w:noWrap w:val="0"/>
            <w:vAlign w:val="top"/>
          </w:tcPr>
          <w:p w14:paraId="57DE8F7E">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bl>
    <w:p w14:paraId="7772721E">
      <w:pPr>
        <w:spacing w:line="520" w:lineRule="exact"/>
        <w:ind w:firstLine="354" w:firstLineChars="147"/>
        <w:rPr>
          <w:rFonts w:ascii="宋体" w:hAnsi="宋体"/>
          <w:b/>
          <w:sz w:val="24"/>
          <w:highlight w:val="none"/>
          <w:lang w:bidi="en-US"/>
        </w:rPr>
      </w:pPr>
    </w:p>
    <w:p w14:paraId="7C19B35F">
      <w:pPr>
        <w:spacing w:line="520" w:lineRule="exact"/>
        <w:ind w:firstLine="472" w:firstLineChars="197"/>
        <w:rPr>
          <w:rFonts w:hint="eastAsia" w:ascii="宋体" w:hAnsi="宋体"/>
          <w:sz w:val="24"/>
          <w:highlight w:val="none"/>
        </w:rPr>
      </w:pPr>
      <w:r>
        <w:rPr>
          <w:rFonts w:hint="eastAsia" w:ascii="宋体" w:hAnsi="宋体"/>
          <w:sz w:val="24"/>
          <w:highlight w:val="none"/>
        </w:rPr>
        <w:t>（二）租赁期限：</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日止。租赁期满，甲方继续出租该房屋的，乙方</w:t>
      </w:r>
      <w:r>
        <w:rPr>
          <w:rFonts w:hint="eastAsia" w:ascii="宋体" w:hAnsi="宋体"/>
          <w:sz w:val="24"/>
          <w:highlight w:val="none"/>
          <w:lang w:val="en-US" w:eastAsia="zh-CN"/>
        </w:rPr>
        <w:t>应按甲方发布的公开招租公告参加竞投，</w:t>
      </w:r>
      <w:r>
        <w:rPr>
          <w:rFonts w:hint="eastAsia" w:ascii="宋体" w:hAnsi="宋体"/>
          <w:sz w:val="24"/>
          <w:highlight w:val="none"/>
        </w:rPr>
        <w:t>在同等条件下有优先承租权。</w:t>
      </w:r>
    </w:p>
    <w:p w14:paraId="6F2F3D0D">
      <w:pPr>
        <w:spacing w:line="520" w:lineRule="exact"/>
        <w:ind w:firstLine="472" w:firstLineChars="197"/>
        <w:rPr>
          <w:rFonts w:hint="eastAsia" w:ascii="宋体" w:hAnsi="宋体"/>
          <w:color w:val="0000FF"/>
          <w:sz w:val="24"/>
          <w:highlight w:val="none"/>
        </w:rPr>
      </w:pPr>
      <w:r>
        <w:rPr>
          <w:rFonts w:hint="eastAsia" w:ascii="宋体" w:hAnsi="宋体"/>
          <w:sz w:val="24"/>
          <w:highlight w:val="none"/>
        </w:rPr>
        <w:t>（三）租金：按☑月  口季度  口年结算，由乙方于☑每月</w:t>
      </w:r>
      <w:r>
        <w:rPr>
          <w:rFonts w:hint="eastAsia" w:ascii="宋体" w:hAnsi="宋体"/>
          <w:sz w:val="24"/>
          <w:highlight w:val="none"/>
          <w:u w:val="single"/>
        </w:rPr>
        <w:t xml:space="preserve">   15     </w:t>
      </w:r>
      <w:r>
        <w:rPr>
          <w:rFonts w:hint="eastAsia" w:ascii="宋体" w:hAnsi="宋体"/>
          <w:sz w:val="24"/>
          <w:highlight w:val="none"/>
        </w:rPr>
        <w:t>日前  口每季度的第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  口每年的第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日前结清当期租金，甲方应出具收款凭证。</w:t>
      </w:r>
    </w:p>
    <w:p w14:paraId="1FF39715">
      <w:pPr>
        <w:spacing w:line="520" w:lineRule="exact"/>
        <w:ind w:firstLine="470" w:firstLineChars="196"/>
        <w:rPr>
          <w:rFonts w:hint="eastAsia" w:ascii="宋体" w:hAnsi="宋体"/>
          <w:sz w:val="24"/>
          <w:highlight w:val="none"/>
        </w:rPr>
      </w:pPr>
      <w:r>
        <w:rPr>
          <w:rFonts w:hint="eastAsia" w:ascii="宋体" w:hAnsi="宋体"/>
          <w:sz w:val="24"/>
          <w:highlight w:val="none"/>
        </w:rPr>
        <w:t>（四）押金：</w:t>
      </w:r>
      <w:r>
        <w:rPr>
          <w:rFonts w:hint="eastAsia" w:ascii="宋体" w:hAnsi="宋体"/>
          <w:sz w:val="24"/>
          <w:highlight w:val="none"/>
          <w:u w:val="single"/>
        </w:rPr>
        <w:t xml:space="preserve">          </w:t>
      </w:r>
      <w:r>
        <w:rPr>
          <w:rFonts w:hint="eastAsia" w:ascii="宋体" w:hAnsi="宋体"/>
          <w:sz w:val="24"/>
          <w:highlight w:val="none"/>
        </w:rPr>
        <w:t>元，乙方于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一次性支付给甲方。租赁期满或合同解除，乙方结清相关费用（包括应由乙方承担的费用以及房屋附属物品、设施损毁赔偿金等）并按期搬出时，甲方应同时将押金无息返还给乙方。如乙方未按合同约定付清相关费用，甲方有权将押金用于抵扣相关费用，剩余部分应返还给乙方；不足以抵扣的，乙方应据实予以补足。</w:t>
      </w:r>
    </w:p>
    <w:p w14:paraId="53BB1C8F">
      <w:pPr>
        <w:spacing w:line="520" w:lineRule="exact"/>
        <w:ind w:firstLine="480" w:firstLineChars="200"/>
        <w:rPr>
          <w:rFonts w:hint="eastAsia" w:ascii="宋体" w:hAnsi="宋体"/>
          <w:sz w:val="24"/>
          <w:highlight w:val="none"/>
        </w:rPr>
      </w:pPr>
      <w:r>
        <w:rPr>
          <w:rFonts w:hint="eastAsia" w:ascii="宋体" w:hAnsi="宋体"/>
          <w:sz w:val="24"/>
          <w:highlight w:val="none"/>
        </w:rPr>
        <w:t>（五）出租人</w:t>
      </w:r>
      <w:r>
        <w:rPr>
          <w:rFonts w:hint="eastAsia" w:ascii="宋体" w:hAnsi="宋体"/>
          <w:sz w:val="24"/>
          <w:highlight w:val="none"/>
        </w:rPr>
        <w:sym w:font="Wingdings 2" w:char="00A3"/>
      </w:r>
      <w:r>
        <w:rPr>
          <w:rFonts w:hint="eastAsia" w:ascii="宋体" w:hAnsi="宋体"/>
          <w:sz w:val="24"/>
          <w:highlight w:val="none"/>
        </w:rPr>
        <w:t>是  ☑不是住房租赁从业主体且经营非自有住房。</w:t>
      </w:r>
    </w:p>
    <w:p w14:paraId="24D32289">
      <w:pPr>
        <w:spacing w:line="520" w:lineRule="exact"/>
        <w:ind w:firstLine="480" w:firstLineChars="200"/>
        <w:rPr>
          <w:rFonts w:hint="eastAsia" w:ascii="宋体" w:hAnsi="宋体"/>
          <w:sz w:val="24"/>
          <w:highlight w:val="none"/>
        </w:rPr>
      </w:pPr>
      <w:r>
        <w:rPr>
          <w:rFonts w:hint="eastAsia" w:ascii="宋体" w:hAnsi="宋体"/>
          <w:sz w:val="24"/>
          <w:highlight w:val="none"/>
        </w:rPr>
        <w:t>出租人为住房租赁从业主体且经营非自有住房的，应当设立租赁资金监管账户，按照有关规定将相关租金、押金纳入监管。</w:t>
      </w:r>
    </w:p>
    <w:p w14:paraId="13844E91">
      <w:pPr>
        <w:spacing w:line="520" w:lineRule="exact"/>
        <w:ind w:firstLine="470" w:firstLineChars="196"/>
        <w:rPr>
          <w:rFonts w:hint="eastAsia" w:ascii="宋体" w:hAnsi="宋体"/>
          <w:sz w:val="24"/>
          <w:highlight w:val="none"/>
        </w:rPr>
      </w:pPr>
    </w:p>
    <w:p w14:paraId="62ECD2DB">
      <w:pPr>
        <w:spacing w:line="520" w:lineRule="exact"/>
        <w:ind w:firstLine="482" w:firstLineChars="200"/>
        <w:rPr>
          <w:rFonts w:ascii="宋体" w:hAnsi="宋体"/>
          <w:b/>
          <w:kern w:val="0"/>
          <w:sz w:val="24"/>
          <w:highlight w:val="none"/>
        </w:rPr>
      </w:pPr>
      <w:r>
        <w:rPr>
          <w:rFonts w:hint="eastAsia" w:ascii="宋体" w:hAnsi="宋体"/>
          <w:b/>
          <w:sz w:val="24"/>
          <w:highlight w:val="none"/>
        </w:rPr>
        <w:t>第三条  房屋交付、返还及腾退</w:t>
      </w:r>
    </w:p>
    <w:p w14:paraId="2C8BE5C1">
      <w:pPr>
        <w:spacing w:line="520" w:lineRule="exact"/>
        <w:ind w:firstLine="480" w:firstLineChars="200"/>
        <w:rPr>
          <w:rFonts w:ascii="宋体" w:hAnsi="宋体"/>
          <w:b/>
          <w:sz w:val="24"/>
          <w:highlight w:val="none"/>
        </w:rPr>
      </w:pPr>
      <w:r>
        <w:rPr>
          <w:rFonts w:hint="eastAsia" w:ascii="宋体" w:hAnsi="宋体"/>
          <w:sz w:val="24"/>
          <w:highlight w:val="none"/>
        </w:rPr>
        <w:t>（一）甲方应于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日前将房屋按约定条件交付给乙方。双方经房屋交验，在《房屋交接及设备清单》（附件3）中签字盖章并移交房门钥匙后视为交付完成。房屋交付前的管理费、水电费、煤气费等相关费用由甲方承担。</w:t>
      </w:r>
    </w:p>
    <w:p w14:paraId="4C655AC8">
      <w:pPr>
        <w:spacing w:line="520" w:lineRule="exact"/>
        <w:ind w:firstLine="480" w:firstLineChars="200"/>
        <w:rPr>
          <w:rFonts w:ascii="宋体" w:hAnsi="宋体"/>
          <w:sz w:val="24"/>
          <w:highlight w:val="none"/>
        </w:rPr>
      </w:pPr>
      <w:r>
        <w:rPr>
          <w:rFonts w:hint="eastAsia" w:ascii="宋体" w:hAnsi="宋体"/>
          <w:sz w:val="24"/>
          <w:highlight w:val="none"/>
        </w:rPr>
        <w:t>（二）租赁期满或合同解除，乙方应按照原状和《房屋交接及设备清单》返还房屋及其附属物品、设备设施，甲乙双方应对房屋和附属物品、设备设施及水电煤气使用等情况进行交验，结清各自应当承担的费用。甲方返还押金、乙方移交房门钥匙后视为房屋腾退完成。</w:t>
      </w:r>
    </w:p>
    <w:p w14:paraId="5EAE46F5">
      <w:pPr>
        <w:spacing w:line="520" w:lineRule="exact"/>
        <w:ind w:firstLine="480" w:firstLineChars="200"/>
        <w:rPr>
          <w:rFonts w:ascii="宋体" w:hAnsi="宋体"/>
          <w:sz w:val="24"/>
          <w:highlight w:val="none"/>
        </w:rPr>
      </w:pPr>
      <w:r>
        <w:rPr>
          <w:rFonts w:hint="eastAsia" w:ascii="宋体" w:hAnsi="宋体"/>
          <w:sz w:val="24"/>
          <w:highlight w:val="none"/>
        </w:rPr>
        <w:t>（三）乙方在腾退房屋前应对房屋中属于乙方的物品进行搬离处理，乙方腾退房屋后，乙方遗留在房屋中的物品，视为乙方放弃其所有权，甲方有权自行处理。</w:t>
      </w:r>
    </w:p>
    <w:p w14:paraId="04A9BC4B">
      <w:pPr>
        <w:spacing w:line="520" w:lineRule="exact"/>
        <w:ind w:firstLine="480" w:firstLineChars="200"/>
        <w:rPr>
          <w:rFonts w:ascii="宋体" w:hAnsi="宋体"/>
          <w:sz w:val="24"/>
          <w:highlight w:val="none"/>
        </w:rPr>
      </w:pPr>
    </w:p>
    <w:p w14:paraId="113C05DC">
      <w:pPr>
        <w:spacing w:line="520" w:lineRule="exact"/>
        <w:ind w:firstLine="482" w:firstLineChars="200"/>
        <w:rPr>
          <w:rFonts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其他相关费用的承担 </w:t>
      </w:r>
    </w:p>
    <w:p w14:paraId="4E4D0E16">
      <w:pPr>
        <w:spacing w:line="520" w:lineRule="exact"/>
        <w:ind w:firstLine="480" w:firstLineChars="200"/>
        <w:rPr>
          <w:rFonts w:ascii="宋体" w:hAnsi="宋体"/>
          <w:sz w:val="24"/>
          <w:highlight w:val="none"/>
        </w:rPr>
      </w:pPr>
      <w:r>
        <w:rPr>
          <w:rFonts w:hint="eastAsia" w:ascii="宋体" w:hAnsi="宋体"/>
          <w:sz w:val="24"/>
          <w:highlight w:val="none"/>
        </w:rPr>
        <w:t>（一）租赁期内，下列费用中：☑水费、☑电费、☑电话费、☑电视收视费、☑燃气费、☑物业管理费、☑卫生费、☑上网费、☑车位费由乙方承担，其他由甲方承担，具体费用明细详见附件4。</w:t>
      </w:r>
    </w:p>
    <w:p w14:paraId="4674C22A">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（二）租赁房屋所在地实施围蔽管理、门禁管理的，所需费用按下列第（ </w:t>
      </w:r>
      <w:r>
        <w:rPr>
          <w:rFonts w:hint="eastAsia" w:ascii="宋体" w:hAnsi="宋体"/>
          <w:sz w:val="24"/>
          <w:highlight w:val="none"/>
          <w:lang w:val="en-US" w:eastAsia="zh-CN"/>
        </w:rPr>
        <w:t>2</w:t>
      </w:r>
      <w:r>
        <w:rPr>
          <w:rFonts w:hint="eastAsia" w:ascii="宋体" w:hAnsi="宋体"/>
          <w:sz w:val="24"/>
          <w:highlight w:val="none"/>
        </w:rPr>
        <w:t xml:space="preserve"> ）点执行：</w:t>
      </w:r>
    </w:p>
    <w:p w14:paraId="7337B8A8">
      <w:pPr>
        <w:spacing w:line="520" w:lineRule="exact"/>
        <w:ind w:firstLine="480" w:firstLineChars="200"/>
        <w:rPr>
          <w:rFonts w:hint="eastAsia" w:ascii="宋体" w:hAnsi="宋体"/>
          <w:sz w:val="24"/>
          <w:highlight w:val="none"/>
        </w:rPr>
      </w:pPr>
      <w:r>
        <w:rPr>
          <w:rFonts w:hint="eastAsia" w:ascii="宋体" w:hAnsi="宋体"/>
          <w:sz w:val="24"/>
          <w:highlight w:val="none"/>
        </w:rPr>
        <w:t>1.由甲方承担。</w:t>
      </w:r>
    </w:p>
    <w:p w14:paraId="53155546">
      <w:pPr>
        <w:spacing w:line="520" w:lineRule="exact"/>
        <w:ind w:firstLine="480" w:firstLineChars="200"/>
        <w:rPr>
          <w:rFonts w:hint="eastAsia" w:ascii="宋体" w:hAnsi="宋体"/>
          <w:sz w:val="24"/>
          <w:highlight w:val="none"/>
        </w:rPr>
      </w:pPr>
      <w:r>
        <w:rPr>
          <w:rFonts w:hint="eastAsia" w:ascii="宋体" w:hAnsi="宋体"/>
          <w:sz w:val="24"/>
          <w:highlight w:val="none"/>
        </w:rPr>
        <w:t>2.由乙方承担。</w:t>
      </w:r>
    </w:p>
    <w:p w14:paraId="1CDAACA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3.按照第十三条第（   ）点执行。         </w:t>
      </w:r>
    </w:p>
    <w:p w14:paraId="2C230D76">
      <w:pPr>
        <w:spacing w:line="520" w:lineRule="exact"/>
        <w:ind w:firstLine="480" w:firstLineChars="200"/>
        <w:rPr>
          <w:rFonts w:ascii="宋体" w:hAnsi="宋体"/>
          <w:sz w:val="24"/>
          <w:highlight w:val="none"/>
        </w:rPr>
      </w:pPr>
      <w:r>
        <w:rPr>
          <w:rFonts w:hint="eastAsia" w:ascii="宋体" w:hAnsi="宋体"/>
          <w:sz w:val="24"/>
          <w:highlight w:val="none"/>
        </w:rPr>
        <w:t>（三）本合同中未列明的与房屋有关的其他费用均由甲方承担。如乙方垫付了应由甲方支付的费用，甲方根据乙方出示的相关缴费凭据向乙方返还相应费用。</w:t>
      </w:r>
    </w:p>
    <w:p w14:paraId="078B012F">
      <w:pPr>
        <w:spacing w:line="520" w:lineRule="exact"/>
        <w:ind w:firstLine="480" w:firstLineChars="200"/>
        <w:rPr>
          <w:rFonts w:ascii="宋体" w:hAnsi="宋体"/>
          <w:sz w:val="24"/>
          <w:highlight w:val="none"/>
        </w:rPr>
      </w:pPr>
      <w:r>
        <w:rPr>
          <w:rFonts w:hint="eastAsia" w:ascii="宋体" w:hAnsi="宋体"/>
          <w:sz w:val="24"/>
          <w:highlight w:val="none"/>
        </w:rPr>
        <w:t>（四）乙方损害房屋所属物业管理区域公共利益或相邻关系人合法权益而支付的费用，或因不当使用房屋行为导致第三人损失而支付的费用，应由乙方承担。</w:t>
      </w:r>
    </w:p>
    <w:p w14:paraId="4BBD1757">
      <w:pPr>
        <w:spacing w:line="520" w:lineRule="exact"/>
        <w:ind w:firstLine="482" w:firstLineChars="200"/>
        <w:rPr>
          <w:rFonts w:ascii="宋体" w:hAnsi="宋体"/>
          <w:b/>
          <w:sz w:val="24"/>
          <w:highlight w:val="none"/>
        </w:rPr>
      </w:pPr>
    </w:p>
    <w:p w14:paraId="4908C51A">
      <w:pPr>
        <w:spacing w:line="520" w:lineRule="exact"/>
        <w:ind w:firstLine="482" w:firstLineChars="200"/>
        <w:rPr>
          <w:rFonts w:ascii="宋体" w:hAnsi="宋体"/>
          <w:b/>
          <w:sz w:val="24"/>
          <w:highlight w:val="none"/>
        </w:rPr>
      </w:pPr>
      <w:r>
        <w:rPr>
          <w:rFonts w:hint="eastAsia" w:ascii="宋体" w:hAnsi="宋体"/>
          <w:b/>
          <w:sz w:val="24"/>
          <w:highlight w:val="none"/>
        </w:rPr>
        <w:t>第五条 成交方式</w:t>
      </w:r>
    </w:p>
    <w:p w14:paraId="64BCE453">
      <w:pPr>
        <w:spacing w:line="520" w:lineRule="exact"/>
        <w:ind w:firstLine="480" w:firstLineChars="200"/>
        <w:rPr>
          <w:rFonts w:ascii="宋体" w:hAnsi="宋体"/>
          <w:sz w:val="24"/>
          <w:highlight w:val="none"/>
        </w:rPr>
      </w:pPr>
      <w:r>
        <w:rPr>
          <w:rFonts w:hint="eastAsia" w:ascii="宋体" w:hAnsi="宋体"/>
          <w:sz w:val="24"/>
          <w:highlight w:val="none"/>
        </w:rPr>
        <w:t>本房屋租赁通过下列</w:t>
      </w:r>
      <w:r>
        <w:rPr>
          <w:rFonts w:hint="eastAsia" w:ascii="宋体" w:hAnsi="宋体"/>
          <w:sz w:val="24"/>
          <w:highlight w:val="none"/>
          <w:u w:val="single"/>
        </w:rPr>
        <w:t xml:space="preserve">      </w:t>
      </w:r>
      <w:r>
        <w:rPr>
          <w:rFonts w:hint="eastAsia" w:ascii="宋体" w:hAnsi="宋体"/>
          <w:sz w:val="24"/>
          <w:highlight w:val="none"/>
        </w:rPr>
        <w:t>方式成交：</w:t>
      </w:r>
    </w:p>
    <w:p w14:paraId="7771D700">
      <w:pPr>
        <w:spacing w:line="520" w:lineRule="exact"/>
        <w:ind w:firstLine="480" w:firstLineChars="200"/>
        <w:rPr>
          <w:rFonts w:ascii="宋体" w:hAnsi="宋体"/>
          <w:sz w:val="24"/>
          <w:highlight w:val="none"/>
        </w:rPr>
      </w:pPr>
      <w:r>
        <w:rPr>
          <w:rFonts w:hint="eastAsia" w:ascii="宋体" w:hAnsi="宋体"/>
          <w:sz w:val="24"/>
          <w:highlight w:val="none"/>
        </w:rPr>
        <w:t>（一）甲乙双方自行成交。</w:t>
      </w:r>
    </w:p>
    <w:p w14:paraId="431E691A">
      <w:pPr>
        <w:spacing w:line="520" w:lineRule="exact"/>
        <w:ind w:firstLine="480" w:firstLineChars="200"/>
        <w:rPr>
          <w:rFonts w:ascii="宋体" w:hAnsi="宋体"/>
          <w:sz w:val="24"/>
          <w:highlight w:val="none"/>
        </w:rPr>
      </w:pPr>
      <w:r>
        <w:rPr>
          <w:rFonts w:hint="eastAsia" w:ascii="宋体" w:hAnsi="宋体"/>
          <w:sz w:val="24"/>
          <w:highlight w:val="none"/>
        </w:rPr>
        <w:t>（二）甲乙双方委托同一房地产经纪机构成交，机构名称：</w:t>
      </w:r>
      <w:r>
        <w:rPr>
          <w:rFonts w:hint="eastAsia" w:ascii="宋体" w:hAnsi="宋体"/>
          <w:sz w:val="24"/>
          <w:highlight w:val="none"/>
          <w:u w:val="single"/>
        </w:rPr>
        <w:t xml:space="preserve">                                   </w:t>
      </w:r>
      <w:r>
        <w:rPr>
          <w:rFonts w:hint="eastAsia" w:ascii="宋体" w:hAnsi="宋体"/>
          <w:sz w:val="24"/>
          <w:highlight w:val="none"/>
        </w:rPr>
        <w:t>，统一社会信用代码：</w:t>
      </w:r>
      <w:r>
        <w:rPr>
          <w:rFonts w:hint="eastAsia" w:ascii="宋体" w:hAnsi="宋体"/>
          <w:sz w:val="24"/>
          <w:highlight w:val="none"/>
          <w:u w:val="single"/>
        </w:rPr>
        <w:t xml:space="preserve">                     </w:t>
      </w:r>
      <w:r>
        <w:rPr>
          <w:rFonts w:hint="eastAsia" w:ascii="宋体" w:hAnsi="宋体"/>
          <w:sz w:val="24"/>
          <w:highlight w:val="none"/>
        </w:rPr>
        <w:t>，经纪服务合同编号：</w:t>
      </w:r>
      <w:r>
        <w:rPr>
          <w:rFonts w:hint="eastAsia" w:ascii="宋体" w:hAnsi="宋体"/>
          <w:sz w:val="24"/>
          <w:highlight w:val="none"/>
          <w:u w:val="single"/>
        </w:rPr>
        <w:t xml:space="preserve">                        </w:t>
      </w:r>
      <w:r>
        <w:rPr>
          <w:rFonts w:hint="eastAsia" w:ascii="宋体" w:hAnsi="宋体"/>
          <w:sz w:val="24"/>
          <w:highlight w:val="none"/>
        </w:rPr>
        <w:t>，经纪人姓名：</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w:t>
      </w:r>
    </w:p>
    <w:p w14:paraId="449A81D3">
      <w:pPr>
        <w:spacing w:line="520" w:lineRule="exact"/>
        <w:ind w:firstLine="480" w:firstLineChars="200"/>
        <w:rPr>
          <w:rFonts w:hint="eastAsia" w:ascii="宋体" w:hAnsi="宋体"/>
          <w:sz w:val="24"/>
          <w:highlight w:val="none"/>
          <w:u w:val="single"/>
        </w:rPr>
      </w:pPr>
      <w:r>
        <w:rPr>
          <w:rFonts w:hint="eastAsia" w:ascii="宋体" w:hAnsi="宋体"/>
          <w:sz w:val="24"/>
          <w:highlight w:val="none"/>
        </w:rPr>
        <w:t>（三）</w:t>
      </w:r>
      <w:r>
        <w:rPr>
          <w:rFonts w:hint="eastAsia" w:ascii="宋体" w:hAnsi="宋体"/>
          <w:sz w:val="24"/>
          <w:highlight w:val="none"/>
          <w:u w:val="single"/>
        </w:rPr>
        <w:t xml:space="preserve">                                                           。</w:t>
      </w:r>
    </w:p>
    <w:p w14:paraId="75888E87">
      <w:pPr>
        <w:widowControl/>
        <w:ind w:firstLine="480" w:firstLineChars="200"/>
        <w:jc w:val="left"/>
        <w:rPr>
          <w:rFonts w:ascii="宋体" w:hAnsi="宋体"/>
          <w:sz w:val="24"/>
          <w:highlight w:val="none"/>
        </w:rPr>
      </w:pPr>
    </w:p>
    <w:p w14:paraId="25392ECD">
      <w:pPr>
        <w:widowControl/>
        <w:ind w:firstLine="482" w:firstLineChars="200"/>
        <w:jc w:val="left"/>
        <w:rPr>
          <w:rFonts w:ascii="宋体" w:hAnsi="宋体"/>
          <w:b/>
          <w:sz w:val="24"/>
          <w:highlight w:val="none"/>
        </w:rPr>
      </w:pPr>
      <w:r>
        <w:rPr>
          <w:rFonts w:hint="eastAsia" w:ascii="宋体" w:hAnsi="宋体"/>
          <w:b/>
          <w:sz w:val="24"/>
          <w:highlight w:val="none"/>
        </w:rPr>
        <w:t xml:space="preserve">第六条  房屋维护及维修 </w:t>
      </w:r>
    </w:p>
    <w:p w14:paraId="7AA60D59">
      <w:pPr>
        <w:spacing w:line="520" w:lineRule="exact"/>
        <w:ind w:firstLine="480" w:firstLineChars="200"/>
        <w:rPr>
          <w:rFonts w:ascii="宋体" w:hAnsi="宋体"/>
          <w:sz w:val="24"/>
          <w:highlight w:val="none"/>
        </w:rPr>
      </w:pPr>
      <w:r>
        <w:rPr>
          <w:rFonts w:hint="eastAsia" w:ascii="宋体" w:hAnsi="宋体"/>
          <w:sz w:val="24"/>
          <w:highlight w:val="none"/>
        </w:rPr>
        <w:t>（一）甲方应保证房屋的建筑结构和设备设施符合建筑、消防、治安、卫生、环保等方面的安全条件，不得危及人身安全；租赁期内，乙方应遵守国家、省、市的法律法规规定以及房屋所在小区的物业管理规约，按照规定的房屋用途合理使用房屋。</w:t>
      </w:r>
    </w:p>
    <w:p w14:paraId="5ECAC2DF">
      <w:pPr>
        <w:spacing w:line="520" w:lineRule="exact"/>
        <w:ind w:firstLine="480" w:firstLineChars="200"/>
        <w:rPr>
          <w:rFonts w:ascii="宋体" w:hAnsi="宋体"/>
          <w:sz w:val="24"/>
          <w:highlight w:val="none"/>
        </w:rPr>
      </w:pPr>
      <w:r>
        <w:rPr>
          <w:rFonts w:hint="eastAsia" w:ascii="宋体" w:hAnsi="宋体"/>
          <w:sz w:val="24"/>
          <w:highlight w:val="none"/>
        </w:rPr>
        <w:t>（二）甲乙双方应共同保障房屋及其附属物品、设备设施处于适用和安全的状态：</w:t>
      </w:r>
    </w:p>
    <w:p w14:paraId="7EAEB76B">
      <w:pPr>
        <w:spacing w:line="520" w:lineRule="exact"/>
        <w:ind w:firstLine="480" w:firstLineChars="200"/>
        <w:rPr>
          <w:rFonts w:ascii="宋体" w:hAnsi="宋体"/>
          <w:sz w:val="24"/>
          <w:highlight w:val="none"/>
        </w:rPr>
      </w:pPr>
      <w:r>
        <w:rPr>
          <w:rFonts w:hint="eastAsia" w:ascii="宋体" w:hAnsi="宋体"/>
          <w:sz w:val="24"/>
          <w:highlight w:val="none"/>
        </w:rPr>
        <w:t>1.乙方不得擅自拆改变动房屋结构及设施，不得增加外墙荷载，不得超载使用，不得堆放易燃易爆及危险物品，不得擅自装修。</w:t>
      </w:r>
    </w:p>
    <w:p w14:paraId="39A172A5">
      <w:pPr>
        <w:spacing w:line="520" w:lineRule="exact"/>
        <w:ind w:firstLine="480" w:firstLineChars="200"/>
        <w:rPr>
          <w:rFonts w:ascii="宋体" w:hAnsi="宋体"/>
          <w:sz w:val="24"/>
          <w:highlight w:val="none"/>
        </w:rPr>
      </w:pPr>
      <w:r>
        <w:rPr>
          <w:rFonts w:hint="eastAsia" w:ascii="宋体" w:hAnsi="宋体"/>
          <w:sz w:val="24"/>
          <w:highlight w:val="none"/>
        </w:rPr>
        <w:t>2.若乙方需要对房屋进行室内装修或者增加设备的，必须经甲方书面同意，且甲方有权对工程进行监督。租赁期满或合同终止后，上述约定事项按</w:t>
      </w:r>
      <w:r>
        <w:rPr>
          <w:rFonts w:hint="eastAsia" w:ascii="宋体" w:hAnsi="宋体"/>
          <w:sz w:val="24"/>
          <w:highlight w:val="none"/>
        </w:rPr>
        <w:sym w:font="Wingdings 2" w:char="0052"/>
      </w:r>
      <w:r>
        <w:rPr>
          <w:rFonts w:hint="eastAsia" w:ascii="宋体" w:hAnsi="宋体"/>
          <w:sz w:val="24"/>
          <w:highlight w:val="none"/>
        </w:rPr>
        <w:t xml:space="preserve">由乙方拆除并恢复原状  □折价归甲方所有  □无偿归甲方所有  </w:t>
      </w:r>
      <w:r>
        <w:rPr>
          <w:rFonts w:hint="eastAsia" w:ascii="宋体" w:hAnsi="宋体"/>
          <w:sz w:val="24"/>
          <w:highlight w:val="none"/>
        </w:rPr>
        <w:sym w:font="Wingdings 2" w:char="00A3"/>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处置。</w:t>
      </w:r>
    </w:p>
    <w:p w14:paraId="7F5DB8A8">
      <w:pPr>
        <w:spacing w:line="520" w:lineRule="exact"/>
        <w:ind w:firstLine="480" w:firstLineChars="200"/>
        <w:rPr>
          <w:rFonts w:ascii="宋体" w:hAnsi="宋体"/>
          <w:sz w:val="24"/>
          <w:highlight w:val="none"/>
        </w:rPr>
      </w:pPr>
      <w:r>
        <w:rPr>
          <w:rFonts w:hint="eastAsia" w:ascii="宋体" w:hAnsi="宋体"/>
          <w:sz w:val="24"/>
          <w:highlight w:val="none"/>
        </w:rPr>
        <w:t>3.对于房屋及其附属物品、设备设施因自然属性或合理使用而导致的损耗，乙方应及时通知甲方修复。甲方应在接到乙方通知后</w:t>
      </w:r>
      <w:r>
        <w:rPr>
          <w:rFonts w:hint="eastAsia" w:ascii="宋体" w:hAnsi="宋体"/>
          <w:sz w:val="24"/>
          <w:highlight w:val="none"/>
          <w:u w:val="single"/>
        </w:rPr>
        <w:t xml:space="preserve"> 5 </w:t>
      </w:r>
      <w:r>
        <w:rPr>
          <w:rFonts w:hint="eastAsia" w:ascii="宋体" w:hAnsi="宋体"/>
          <w:sz w:val="24"/>
          <w:highlight w:val="none"/>
        </w:rPr>
        <w:t>个工作日内启动维修。逾期不启动维修的，乙方可代为维修，维修方案经甲方同意后，费用由甲方承担。因维修房屋影响乙方使用的，应减少影响天数的租金或增加相应天数的免租金期限。</w:t>
      </w:r>
    </w:p>
    <w:p w14:paraId="3C5C3E0D">
      <w:pPr>
        <w:spacing w:line="520" w:lineRule="exact"/>
        <w:ind w:firstLine="480" w:firstLineChars="200"/>
        <w:rPr>
          <w:rFonts w:ascii="宋体" w:hAnsi="宋体"/>
          <w:sz w:val="24"/>
          <w:highlight w:val="none"/>
        </w:rPr>
      </w:pPr>
      <w:r>
        <w:rPr>
          <w:rFonts w:hint="eastAsia" w:ascii="宋体" w:hAnsi="宋体"/>
          <w:sz w:val="24"/>
          <w:highlight w:val="none"/>
        </w:rPr>
        <w:t>4.对于灯泡等易耗品因合理使用而导致的损耗，由</w:t>
      </w:r>
      <w:r>
        <w:rPr>
          <w:rFonts w:hint="eastAsia" w:ascii="宋体" w:hAnsi="宋体"/>
          <w:sz w:val="24"/>
          <w:highlight w:val="none"/>
        </w:rPr>
        <w:sym w:font="Wingdings 2" w:char="00A3"/>
      </w:r>
      <w:r>
        <w:rPr>
          <w:rFonts w:hint="eastAsia" w:ascii="宋体" w:hAnsi="宋体"/>
          <w:sz w:val="24"/>
          <w:highlight w:val="none"/>
        </w:rPr>
        <w:t>甲方  ☑乙方负责维修、更换。</w:t>
      </w:r>
    </w:p>
    <w:p w14:paraId="4BCB894A">
      <w:pPr>
        <w:spacing w:line="520" w:lineRule="exact"/>
        <w:ind w:firstLine="480" w:firstLineChars="200"/>
        <w:rPr>
          <w:rFonts w:hint="eastAsia" w:ascii="宋体" w:hAnsi="宋体"/>
          <w:sz w:val="24"/>
          <w:highlight w:val="none"/>
        </w:rPr>
      </w:pPr>
      <w:r>
        <w:rPr>
          <w:rFonts w:hint="eastAsia" w:ascii="宋体" w:hAnsi="宋体"/>
          <w:sz w:val="24"/>
          <w:highlight w:val="none"/>
        </w:rPr>
        <w:t>5.因乙方保管或使用不当，致使房屋及其附属物品、设备设施发生损坏或故障的，乙方应负责维修并承担赔偿责任。</w:t>
      </w:r>
    </w:p>
    <w:p w14:paraId="1517558F">
      <w:pPr>
        <w:spacing w:line="520" w:lineRule="exact"/>
        <w:ind w:firstLine="480" w:firstLineChars="200"/>
        <w:rPr>
          <w:rFonts w:hint="eastAsia" w:ascii="宋体" w:hAnsi="宋体"/>
          <w:sz w:val="24"/>
          <w:highlight w:val="none"/>
        </w:rPr>
      </w:pPr>
      <w:r>
        <w:rPr>
          <w:rFonts w:hint="eastAsia" w:ascii="宋体" w:hAnsi="宋体"/>
          <w:sz w:val="24"/>
          <w:highlight w:val="none"/>
        </w:rPr>
        <w:t>6.对于街道工作人员检查房屋安全后指出的安全风险，甲乙双方要根据各自责任积极做好隐患整改工作。</w:t>
      </w:r>
    </w:p>
    <w:p w14:paraId="0812F33A">
      <w:pPr>
        <w:spacing w:line="520" w:lineRule="exact"/>
        <w:ind w:firstLine="482" w:firstLineChars="200"/>
        <w:rPr>
          <w:rFonts w:ascii="宋体" w:hAnsi="宋体"/>
          <w:b/>
          <w:sz w:val="24"/>
          <w:highlight w:val="none"/>
        </w:rPr>
      </w:pPr>
    </w:p>
    <w:p w14:paraId="21F8CCF2">
      <w:pPr>
        <w:spacing w:line="520" w:lineRule="exact"/>
        <w:ind w:firstLine="482" w:firstLineChars="200"/>
        <w:rPr>
          <w:rFonts w:ascii="宋体" w:hAnsi="宋体"/>
          <w:b/>
          <w:sz w:val="24"/>
          <w:highlight w:val="none"/>
        </w:rPr>
      </w:pPr>
      <w:r>
        <w:rPr>
          <w:rFonts w:hint="eastAsia" w:ascii="宋体" w:hAnsi="宋体"/>
          <w:b/>
          <w:sz w:val="24"/>
          <w:highlight w:val="none"/>
        </w:rPr>
        <w:t>第七条 转租</w:t>
      </w:r>
    </w:p>
    <w:p w14:paraId="1E079613">
      <w:pPr>
        <w:spacing w:line="520" w:lineRule="exact"/>
        <w:ind w:firstLine="480" w:firstLineChars="200"/>
        <w:rPr>
          <w:rFonts w:hint="eastAsia" w:ascii="宋体" w:hAnsi="宋体"/>
          <w:sz w:val="24"/>
          <w:highlight w:val="none"/>
        </w:rPr>
      </w:pPr>
      <w:r>
        <w:rPr>
          <w:rFonts w:hint="eastAsia" w:ascii="宋体" w:hAnsi="宋体"/>
          <w:sz w:val="24"/>
          <w:highlight w:val="none"/>
        </w:rPr>
        <w:t>甲方□同意  ☑不同意乙方对该房屋进行转租。</w:t>
      </w:r>
    </w:p>
    <w:p w14:paraId="4AFFA59C">
      <w:pPr>
        <w:spacing w:line="520" w:lineRule="exact"/>
        <w:ind w:firstLine="480" w:firstLineChars="200"/>
        <w:rPr>
          <w:rFonts w:hint="eastAsia" w:ascii="宋体" w:hAnsi="宋体"/>
          <w:sz w:val="24"/>
          <w:highlight w:val="none"/>
        </w:rPr>
      </w:pPr>
      <w:r>
        <w:rPr>
          <w:rFonts w:hint="eastAsia" w:ascii="宋体" w:hAnsi="宋体"/>
          <w:sz w:val="24"/>
          <w:highlight w:val="none"/>
        </w:rPr>
        <w:t>甲方同意转租的，按下列第（  ）点执行：</w:t>
      </w:r>
    </w:p>
    <w:p w14:paraId="0CC73856">
      <w:pPr>
        <w:spacing w:line="520" w:lineRule="exact"/>
        <w:ind w:firstLine="480" w:firstLineChars="200"/>
        <w:rPr>
          <w:rFonts w:hint="eastAsia" w:ascii="宋体" w:hAnsi="宋体"/>
          <w:sz w:val="24"/>
          <w:highlight w:val="none"/>
        </w:rPr>
      </w:pPr>
      <w:r>
        <w:rPr>
          <w:rFonts w:hint="eastAsia" w:ascii="宋体" w:hAnsi="宋体"/>
          <w:sz w:val="24"/>
          <w:highlight w:val="none"/>
        </w:rPr>
        <w:t>（一）转租期限超过承租人剩余租赁期限的，超过部分的约定对出租人不具有法律约束力。</w:t>
      </w:r>
    </w:p>
    <w:p w14:paraId="2527E89F">
      <w:pPr>
        <w:spacing w:line="520" w:lineRule="exact"/>
        <w:ind w:firstLine="480" w:firstLineChars="200"/>
        <w:rPr>
          <w:rFonts w:hint="eastAsia" w:ascii="宋体" w:hAnsi="宋体"/>
          <w:sz w:val="24"/>
          <w:highlight w:val="none"/>
        </w:rPr>
      </w:pPr>
      <w:r>
        <w:rPr>
          <w:rFonts w:hint="eastAsia" w:ascii="宋体" w:hAnsi="宋体"/>
          <w:sz w:val="24"/>
          <w:highlight w:val="none"/>
        </w:rPr>
        <w:t>乙方应当确保第三人完全遵守本合同的约定，并应当将转租情况以书面方式告知甲方。第三人对房屋造成损失的，由乙方负责赔偿损失。</w:t>
      </w:r>
    </w:p>
    <w:p w14:paraId="1231CD2A">
      <w:pPr>
        <w:spacing w:line="520" w:lineRule="exact"/>
        <w:ind w:firstLine="480" w:firstLineChars="200"/>
        <w:rPr>
          <w:rFonts w:hint="eastAsia" w:ascii="宋体" w:hAnsi="宋体"/>
          <w:sz w:val="24"/>
          <w:highlight w:val="none"/>
        </w:rPr>
      </w:pPr>
      <w:r>
        <w:rPr>
          <w:rFonts w:hint="eastAsia" w:ascii="宋体" w:hAnsi="宋体"/>
          <w:sz w:val="24"/>
          <w:highlight w:val="none"/>
        </w:rPr>
        <w:t>（二）按第十三条第</w:t>
      </w:r>
      <w:r>
        <w:rPr>
          <w:rFonts w:hint="eastAsia" w:ascii="宋体" w:hAnsi="宋体"/>
          <w:sz w:val="24"/>
          <w:highlight w:val="none"/>
          <w:u w:val="single"/>
        </w:rPr>
        <w:t xml:space="preserve">    </w:t>
      </w:r>
      <w:r>
        <w:rPr>
          <w:rFonts w:hint="eastAsia" w:ascii="宋体" w:hAnsi="宋体"/>
          <w:sz w:val="24"/>
          <w:highlight w:val="none"/>
        </w:rPr>
        <w:t>点约定内容执行。</w:t>
      </w:r>
    </w:p>
    <w:p w14:paraId="69EB673A">
      <w:pPr>
        <w:spacing w:line="520" w:lineRule="exact"/>
        <w:ind w:firstLine="482" w:firstLineChars="200"/>
        <w:rPr>
          <w:rFonts w:hint="eastAsia" w:ascii="宋体" w:hAnsi="宋体"/>
          <w:b/>
          <w:sz w:val="24"/>
          <w:highlight w:val="none"/>
        </w:rPr>
      </w:pPr>
    </w:p>
    <w:p w14:paraId="3C022558">
      <w:pPr>
        <w:spacing w:line="520" w:lineRule="exact"/>
        <w:ind w:firstLine="482" w:firstLineChars="200"/>
        <w:rPr>
          <w:rFonts w:ascii="Songti SC" w:hAnsi="Songti SC"/>
          <w:sz w:val="24"/>
          <w:highlight w:val="none"/>
        </w:rPr>
      </w:pPr>
      <w:r>
        <w:rPr>
          <w:rFonts w:hint="eastAsia" w:ascii="宋体" w:hAnsi="宋体"/>
          <w:b/>
          <w:sz w:val="24"/>
          <w:highlight w:val="none"/>
        </w:rPr>
        <w:t>第八条 承租人优先购买权</w:t>
      </w:r>
    </w:p>
    <w:p w14:paraId="401A4F55">
      <w:pPr>
        <w:adjustRightInd w:val="0"/>
        <w:snapToGrid w:val="0"/>
        <w:spacing w:line="520" w:lineRule="exact"/>
        <w:ind w:firstLine="470" w:firstLineChars="196"/>
        <w:rPr>
          <w:rFonts w:ascii="宋体" w:hAnsi="宋体"/>
          <w:sz w:val="24"/>
          <w:szCs w:val="24"/>
          <w:highlight w:val="none"/>
        </w:rPr>
      </w:pPr>
      <w:r>
        <w:rPr>
          <w:rFonts w:hint="eastAsia" w:ascii="宋体" w:hAnsi="宋体"/>
          <w:sz w:val="24"/>
          <w:szCs w:val="24"/>
          <w:highlight w:val="none"/>
        </w:rPr>
        <w:t>合同期内，甲方出售租赁房屋的，应当在出售前</w:t>
      </w:r>
      <w:r>
        <w:rPr>
          <w:rFonts w:ascii="宋体" w:hAnsi="宋体"/>
          <w:sz w:val="24"/>
          <w:szCs w:val="24"/>
          <w:highlight w:val="none"/>
          <w:u w:val="single"/>
        </w:rPr>
        <w:t xml:space="preserve">  30  </w:t>
      </w:r>
      <w:r>
        <w:rPr>
          <w:rFonts w:hint="eastAsia" w:ascii="宋体" w:hAnsi="宋体"/>
          <w:sz w:val="24"/>
          <w:szCs w:val="24"/>
          <w:highlight w:val="none"/>
        </w:rPr>
        <w:t>日</w:t>
      </w:r>
      <w:r>
        <w:rPr>
          <w:rFonts w:hint="eastAsia" w:ascii="宋体" w:hAnsi="宋体"/>
          <w:spacing w:val="-17"/>
          <w:sz w:val="24"/>
          <w:szCs w:val="24"/>
          <w:highlight w:val="none"/>
        </w:rPr>
        <w:t>书面通知乙方，乙方应当在收到甲方书面通知后</w:t>
      </w:r>
      <w:r>
        <w:rPr>
          <w:rFonts w:ascii="宋体" w:hAnsi="宋体"/>
          <w:spacing w:val="-17"/>
          <w:sz w:val="24"/>
          <w:szCs w:val="24"/>
          <w:highlight w:val="none"/>
          <w:u w:val="single"/>
        </w:rPr>
        <w:t xml:space="preserve">  15   </w:t>
      </w:r>
      <w:r>
        <w:rPr>
          <w:rFonts w:hint="eastAsia" w:ascii="宋体" w:hAnsi="宋体"/>
          <w:spacing w:val="-17"/>
          <w:sz w:val="24"/>
          <w:szCs w:val="24"/>
          <w:highlight w:val="none"/>
        </w:rPr>
        <w:t>日</w:t>
      </w:r>
      <w:r>
        <w:rPr>
          <w:rFonts w:hint="eastAsia" w:ascii="宋体" w:hAnsi="宋体"/>
          <w:sz w:val="24"/>
          <w:szCs w:val="24"/>
          <w:highlight w:val="none"/>
        </w:rPr>
        <w:t>内回复甲方是否愿意在同等条件下购买该房屋，逾期未明确表示购买的视为放弃对该房屋的优先购买权。</w:t>
      </w:r>
    </w:p>
    <w:p w14:paraId="25A5C4C1">
      <w:pPr>
        <w:spacing w:line="520" w:lineRule="exact"/>
        <w:ind w:firstLine="482" w:firstLineChars="200"/>
        <w:rPr>
          <w:rFonts w:hint="eastAsia" w:ascii="宋体" w:hAnsi="宋体"/>
          <w:b/>
          <w:sz w:val="24"/>
          <w:highlight w:val="none"/>
        </w:rPr>
      </w:pPr>
    </w:p>
    <w:p w14:paraId="012CFDCD">
      <w:pPr>
        <w:spacing w:line="520" w:lineRule="exact"/>
        <w:ind w:firstLine="482" w:firstLineChars="200"/>
        <w:rPr>
          <w:rFonts w:ascii="宋体" w:hAnsi="宋体"/>
          <w:b/>
          <w:sz w:val="24"/>
          <w:highlight w:val="none"/>
        </w:rPr>
      </w:pPr>
      <w:r>
        <w:rPr>
          <w:rFonts w:hint="eastAsia" w:ascii="宋体" w:hAnsi="宋体"/>
          <w:b/>
          <w:sz w:val="24"/>
          <w:highlight w:val="none"/>
        </w:rPr>
        <w:t>第九条 合同解除</w:t>
      </w:r>
    </w:p>
    <w:p w14:paraId="5AA040B6">
      <w:pPr>
        <w:spacing w:line="520" w:lineRule="exact"/>
        <w:ind w:firstLine="480" w:firstLineChars="200"/>
        <w:rPr>
          <w:rFonts w:ascii="宋体" w:hAnsi="宋体"/>
          <w:sz w:val="24"/>
          <w:highlight w:val="none"/>
        </w:rPr>
      </w:pPr>
      <w:r>
        <w:rPr>
          <w:rFonts w:hint="eastAsia" w:ascii="宋体" w:hAnsi="宋体"/>
          <w:sz w:val="24"/>
          <w:highlight w:val="none"/>
        </w:rPr>
        <w:t>（一）经甲乙双方协商一致，可以解除本合同。</w:t>
      </w:r>
    </w:p>
    <w:p w14:paraId="2D7E03CE">
      <w:pPr>
        <w:spacing w:line="520" w:lineRule="exact"/>
        <w:ind w:firstLine="480" w:firstLineChars="200"/>
        <w:rPr>
          <w:rFonts w:ascii="宋体" w:hAnsi="宋体"/>
          <w:sz w:val="24"/>
          <w:highlight w:val="none"/>
        </w:rPr>
      </w:pPr>
      <w:r>
        <w:rPr>
          <w:rFonts w:hint="eastAsia" w:ascii="宋体" w:hAnsi="宋体"/>
          <w:sz w:val="24"/>
          <w:highlight w:val="none"/>
        </w:rPr>
        <w:t>（二）因不可抗力导致本合同无法继续履行的，任一方当事人可以通知对方解除合同。</w:t>
      </w:r>
    </w:p>
    <w:p w14:paraId="060F2F8A">
      <w:pPr>
        <w:spacing w:line="520" w:lineRule="exact"/>
        <w:ind w:firstLine="480" w:firstLineChars="200"/>
        <w:rPr>
          <w:rFonts w:ascii="宋体" w:hAnsi="宋体"/>
          <w:sz w:val="24"/>
          <w:highlight w:val="none"/>
        </w:rPr>
      </w:pPr>
      <w:r>
        <w:rPr>
          <w:rFonts w:hint="eastAsia" w:ascii="宋体" w:hAnsi="宋体"/>
          <w:sz w:val="24"/>
          <w:highlight w:val="none"/>
        </w:rPr>
        <w:t>（三）甲方有下列情形之一的，乙方有权通过向本合同填写的甲方通讯地址邮寄送达《解除合同通知书》的方式单方解除本合同：</w:t>
      </w:r>
    </w:p>
    <w:p w14:paraId="22BBA263">
      <w:pPr>
        <w:spacing w:line="520" w:lineRule="exact"/>
        <w:ind w:firstLine="480" w:firstLineChars="200"/>
        <w:rPr>
          <w:rFonts w:ascii="宋体" w:hAnsi="宋体"/>
          <w:sz w:val="24"/>
          <w:highlight w:val="none"/>
        </w:rPr>
      </w:pPr>
      <w:r>
        <w:rPr>
          <w:rFonts w:hint="eastAsia" w:ascii="宋体" w:hAnsi="宋体"/>
          <w:sz w:val="24"/>
          <w:highlight w:val="none"/>
        </w:rPr>
        <w:t>1.迟延交付房屋逾</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w:t>
      </w:r>
    </w:p>
    <w:p w14:paraId="0D1F7D79">
      <w:pPr>
        <w:spacing w:line="520" w:lineRule="exact"/>
        <w:ind w:firstLine="480" w:firstLineChars="200"/>
        <w:rPr>
          <w:rFonts w:ascii="宋体" w:hAnsi="宋体"/>
          <w:sz w:val="24"/>
          <w:highlight w:val="none"/>
        </w:rPr>
      </w:pPr>
      <w:r>
        <w:rPr>
          <w:rFonts w:hint="eastAsia" w:ascii="宋体" w:hAnsi="宋体"/>
          <w:sz w:val="24"/>
          <w:highlight w:val="none"/>
        </w:rPr>
        <w:t>2.交付的房屋严重不符合合同约定；</w:t>
      </w:r>
    </w:p>
    <w:p w14:paraId="17AAE233">
      <w:pPr>
        <w:spacing w:line="520" w:lineRule="exact"/>
        <w:ind w:firstLine="480" w:firstLineChars="200"/>
        <w:rPr>
          <w:rFonts w:ascii="宋体" w:hAnsi="宋体"/>
          <w:sz w:val="24"/>
          <w:highlight w:val="none"/>
        </w:rPr>
      </w:pPr>
      <w:r>
        <w:rPr>
          <w:rFonts w:hint="eastAsia" w:ascii="宋体" w:hAnsi="宋体"/>
          <w:sz w:val="24"/>
          <w:highlight w:val="none"/>
        </w:rPr>
        <w:t>3.故意隐瞒与订立合同有关的重要事实或者提供虚假情况影响乙方居住使用的;</w:t>
      </w:r>
    </w:p>
    <w:p w14:paraId="5987AEE2">
      <w:pPr>
        <w:spacing w:line="520" w:lineRule="exact"/>
        <w:ind w:firstLine="480" w:firstLineChars="200"/>
        <w:rPr>
          <w:rFonts w:hint="eastAsia" w:ascii="宋体" w:hAnsi="宋体"/>
          <w:sz w:val="24"/>
          <w:highlight w:val="none"/>
        </w:rPr>
      </w:pPr>
      <w:r>
        <w:rPr>
          <w:rFonts w:hint="eastAsia" w:ascii="宋体" w:hAnsi="宋体"/>
          <w:sz w:val="24"/>
          <w:highlight w:val="none"/>
        </w:rPr>
        <w:t>4.甲方无权出租房屋或出租房屋不符合消防、结构、环境保护等方面的安全标准和要求;</w:t>
      </w:r>
    </w:p>
    <w:p w14:paraId="619C246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5.不承担约定的维修义务或不缴纳应当由甲方承担的各项费用，致使乙方无法正常使用房屋的； </w:t>
      </w:r>
    </w:p>
    <w:p w14:paraId="1BDCDC6E">
      <w:pPr>
        <w:spacing w:line="520" w:lineRule="exact"/>
        <w:ind w:firstLine="480" w:firstLineChars="200"/>
        <w:rPr>
          <w:rFonts w:hint="eastAsia" w:ascii="宋体" w:hAnsi="宋体"/>
          <w:sz w:val="24"/>
          <w:highlight w:val="none"/>
        </w:rPr>
      </w:pPr>
      <w:r>
        <w:rPr>
          <w:rFonts w:hint="eastAsia" w:ascii="宋体" w:hAnsi="宋体"/>
          <w:sz w:val="24"/>
          <w:highlight w:val="none"/>
        </w:rPr>
        <w:t>6.非因乙方原因，租赁物被司法机关或者行政机关依法查封、扣押；租赁物有权属争议；租赁物具有违反法律、行政法规关于使用条件的强制性规定致使租赁物无法使用的。</w:t>
      </w:r>
    </w:p>
    <w:p w14:paraId="70E457C8">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7. </w:t>
      </w:r>
      <w:r>
        <w:rPr>
          <w:rFonts w:hint="eastAsia" w:ascii="宋体" w:hAnsi="宋体"/>
          <w:sz w:val="24"/>
          <w:highlight w:val="none"/>
          <w:u w:val="single"/>
        </w:rPr>
        <w:t xml:space="preserve">                                                           </w:t>
      </w:r>
      <w:r>
        <w:rPr>
          <w:rFonts w:hint="eastAsia" w:ascii="宋体" w:hAnsi="宋体"/>
          <w:sz w:val="24"/>
          <w:highlight w:val="none"/>
        </w:rPr>
        <w:t>。</w:t>
      </w:r>
    </w:p>
    <w:p w14:paraId="73920589">
      <w:pPr>
        <w:spacing w:line="520" w:lineRule="exact"/>
        <w:ind w:firstLine="480" w:firstLineChars="200"/>
        <w:rPr>
          <w:rFonts w:ascii="宋体" w:hAnsi="宋体"/>
          <w:sz w:val="24"/>
          <w:highlight w:val="none"/>
        </w:rPr>
      </w:pPr>
      <w:r>
        <w:rPr>
          <w:rFonts w:hint="eastAsia" w:ascii="宋体" w:hAnsi="宋体"/>
          <w:sz w:val="24"/>
          <w:highlight w:val="none"/>
        </w:rPr>
        <w:t>（四）乙方有下列情形之一的，甲方有权通过向本合同填写的乙方通讯地址邮寄送达《解除合同通知书》的方式单方解除本合同，收回房屋：</w:t>
      </w:r>
    </w:p>
    <w:p w14:paraId="129FFDD3">
      <w:pPr>
        <w:spacing w:line="52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欠缴租金与押金金额相抵为零元时/欠缴租金达到</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元；</w:t>
      </w:r>
    </w:p>
    <w:p w14:paraId="4B629710">
      <w:pPr>
        <w:spacing w:line="520" w:lineRule="exact"/>
        <w:ind w:firstLine="480" w:firstLineChars="200"/>
        <w:rPr>
          <w:rFonts w:ascii="宋体" w:hAnsi="宋体"/>
          <w:sz w:val="24"/>
          <w:highlight w:val="none"/>
        </w:rPr>
      </w:pPr>
      <w:r>
        <w:rPr>
          <w:rFonts w:hint="eastAsia" w:ascii="宋体" w:hAnsi="宋体"/>
          <w:sz w:val="24"/>
          <w:highlight w:val="none"/>
        </w:rPr>
        <w:t>2.擅自将房屋转租给第三人、改变房屋用途或拆改变动损坏房屋主体结构的；</w:t>
      </w:r>
    </w:p>
    <w:p w14:paraId="2485A343">
      <w:pPr>
        <w:spacing w:line="520" w:lineRule="exact"/>
        <w:ind w:firstLine="480" w:firstLineChars="200"/>
        <w:rPr>
          <w:rFonts w:ascii="宋体" w:hAnsi="宋体"/>
          <w:sz w:val="24"/>
          <w:highlight w:val="none"/>
        </w:rPr>
      </w:pPr>
      <w:r>
        <w:rPr>
          <w:rFonts w:hint="eastAsia" w:ascii="宋体" w:hAnsi="宋体"/>
          <w:sz w:val="24"/>
          <w:highlight w:val="none"/>
        </w:rPr>
        <w:t>3.利用房屋从事违法活动、损害公共利益等相关情形的；</w:t>
      </w:r>
    </w:p>
    <w:p w14:paraId="204C7957">
      <w:pPr>
        <w:spacing w:line="520" w:lineRule="exact"/>
        <w:ind w:firstLine="480" w:firstLineChars="200"/>
        <w:rPr>
          <w:rStyle w:val="13"/>
          <w:highlight w:val="none"/>
        </w:rPr>
      </w:pPr>
      <w:r>
        <w:rPr>
          <w:rFonts w:hint="eastAsia" w:ascii="宋体" w:hAnsi="宋体"/>
          <w:sz w:val="24"/>
          <w:highlight w:val="none"/>
        </w:rPr>
        <w:t>4.实际居住人员超过合同约定且人均居住面积低于广州市住房租赁标准的；</w:t>
      </w:r>
    </w:p>
    <w:p w14:paraId="7219AB47">
      <w:pPr>
        <w:spacing w:line="520" w:lineRule="exact"/>
        <w:ind w:firstLine="480" w:firstLineChars="200"/>
        <w:rPr>
          <w:rFonts w:hint="eastAsia" w:ascii="宋体" w:hAnsi="宋体"/>
          <w:sz w:val="24"/>
          <w:highlight w:val="none"/>
        </w:rPr>
      </w:pPr>
      <w:r>
        <w:rPr>
          <w:rStyle w:val="13"/>
          <w:rFonts w:hint="eastAsia" w:ascii="宋体" w:hAnsi="宋体"/>
          <w:sz w:val="24"/>
          <w:highlight w:val="none"/>
        </w:rPr>
        <w:t>5.镇街有关部门检查房屋出具的房屋安全告知书、整改通知书等文书明确在租赁期间因乙方使用房屋导致安全隐患，应由乙方负责整改的，乙方不积极整改，致使甲方房屋存在安全隐患的。</w:t>
      </w:r>
    </w:p>
    <w:p w14:paraId="2B46D4FF">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6. </w:t>
      </w:r>
      <w:r>
        <w:rPr>
          <w:rFonts w:hint="eastAsia" w:ascii="宋体" w:hAnsi="宋体"/>
          <w:sz w:val="24"/>
          <w:highlight w:val="none"/>
          <w:u w:val="single"/>
        </w:rPr>
        <w:t xml:space="preserve">                                                           </w:t>
      </w:r>
      <w:r>
        <w:rPr>
          <w:rFonts w:hint="eastAsia" w:ascii="宋体" w:hAnsi="宋体"/>
          <w:sz w:val="24"/>
          <w:highlight w:val="none"/>
        </w:rPr>
        <w:t>。</w:t>
      </w:r>
    </w:p>
    <w:p w14:paraId="571E64AF">
      <w:pPr>
        <w:widowControl/>
        <w:spacing w:line="520" w:lineRule="exact"/>
        <w:ind w:firstLine="480" w:firstLineChars="200"/>
        <w:jc w:val="left"/>
        <w:rPr>
          <w:rFonts w:hint="eastAsia" w:ascii="宋体" w:hAnsi="宋体"/>
          <w:sz w:val="24"/>
          <w:highlight w:val="none"/>
        </w:rPr>
      </w:pPr>
    </w:p>
    <w:p w14:paraId="66B81B65">
      <w:pPr>
        <w:spacing w:line="520" w:lineRule="exact"/>
        <w:ind w:firstLine="482" w:firstLineChars="200"/>
        <w:rPr>
          <w:rFonts w:ascii="宋体" w:hAnsi="宋体"/>
          <w:b/>
          <w:sz w:val="24"/>
          <w:highlight w:val="none"/>
        </w:rPr>
      </w:pPr>
      <w:r>
        <w:rPr>
          <w:rFonts w:hint="eastAsia" w:ascii="宋体" w:hAnsi="宋体"/>
          <w:b/>
          <w:sz w:val="24"/>
          <w:highlight w:val="none"/>
        </w:rPr>
        <w:t>第十条 违约责任</w:t>
      </w:r>
    </w:p>
    <w:p w14:paraId="232E5028">
      <w:pPr>
        <w:spacing w:line="520" w:lineRule="exact"/>
        <w:ind w:firstLine="480" w:firstLineChars="200"/>
        <w:rPr>
          <w:rFonts w:hint="eastAsia" w:ascii="宋体" w:hAnsi="宋体"/>
          <w:sz w:val="24"/>
          <w:highlight w:val="none"/>
        </w:rPr>
      </w:pPr>
      <w:r>
        <w:rPr>
          <w:rFonts w:hint="eastAsia" w:ascii="宋体" w:hAnsi="宋体"/>
          <w:sz w:val="24"/>
          <w:highlight w:val="none"/>
        </w:rPr>
        <w:t>（一）甲方迟延交付房屋，每逾期一日按照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一个月租金的万分之五</w:t>
      </w:r>
      <w:r>
        <w:rPr>
          <w:rFonts w:hint="eastAsia" w:ascii="宋体" w:hAnsi="宋体"/>
          <w:sz w:val="24"/>
          <w:highlight w:val="none"/>
          <w:u w:val="single"/>
        </w:rPr>
        <w:t xml:space="preserve">    </w:t>
      </w:r>
      <w:r>
        <w:rPr>
          <w:rFonts w:hint="eastAsia" w:ascii="宋体" w:hAnsi="宋体"/>
          <w:sz w:val="24"/>
          <w:highlight w:val="none"/>
        </w:rPr>
        <w:t>的金额向乙方支付违约金；迟延交付房屋超过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日，乙方有权解除合同并要求甲方按照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的金额支付违约金，乙方同意继续履行合同的，逾期交付房屋的违约金计至甲方完成房屋交付之日止。该违约金以</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个月租金为上限。</w:t>
      </w:r>
    </w:p>
    <w:p w14:paraId="4A15EBF7">
      <w:pPr>
        <w:spacing w:line="520" w:lineRule="exact"/>
        <w:ind w:firstLine="480" w:firstLineChars="200"/>
        <w:rPr>
          <w:rFonts w:ascii="宋体" w:hAnsi="宋体"/>
          <w:sz w:val="24"/>
          <w:highlight w:val="none"/>
        </w:rPr>
      </w:pPr>
      <w:r>
        <w:rPr>
          <w:rFonts w:hint="eastAsia" w:ascii="宋体" w:hAnsi="宋体"/>
          <w:sz w:val="24"/>
          <w:highlight w:val="none"/>
        </w:rPr>
        <w:t>（二）甲方违反合同第九条第（三）项第2、3、4、5、6点约定，乙方要求解除合同的，应当在知道或约定知道权益受损之日起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三</w:t>
      </w:r>
      <w:r>
        <w:rPr>
          <w:rFonts w:hint="eastAsia" w:ascii="宋体" w:hAnsi="宋体"/>
          <w:sz w:val="24"/>
          <w:highlight w:val="none"/>
          <w:u w:val="single"/>
        </w:rPr>
        <w:t xml:space="preserve">    </w:t>
      </w:r>
      <w:r>
        <w:rPr>
          <w:rFonts w:hint="eastAsia" w:ascii="宋体" w:hAnsi="宋体"/>
          <w:sz w:val="24"/>
          <w:highlight w:val="none"/>
        </w:rPr>
        <w:t>日内提出；合同解除的，甲方应当按照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金额向乙方支付违约金。</w:t>
      </w:r>
    </w:p>
    <w:p w14:paraId="7CF1231F">
      <w:pPr>
        <w:spacing w:line="520" w:lineRule="exact"/>
        <w:ind w:firstLine="480" w:firstLineChars="200"/>
        <w:rPr>
          <w:rFonts w:ascii="宋体" w:hAnsi="宋体"/>
          <w:sz w:val="24"/>
          <w:highlight w:val="none"/>
        </w:rPr>
      </w:pPr>
      <w:r>
        <w:rPr>
          <w:rFonts w:hint="eastAsia" w:ascii="宋体" w:hAnsi="宋体"/>
          <w:sz w:val="24"/>
          <w:highlight w:val="none"/>
        </w:rPr>
        <w:t>（三）乙方逾期支付租金，每逾期一日按照的欠租金额的万分之</w:t>
      </w:r>
      <w:r>
        <w:rPr>
          <w:rFonts w:hint="eastAsia" w:ascii="宋体" w:hAnsi="宋体"/>
          <w:sz w:val="24"/>
          <w:highlight w:val="none"/>
          <w:u w:val="single"/>
        </w:rPr>
        <w:t xml:space="preserve">   </w:t>
      </w:r>
      <w:r>
        <w:rPr>
          <w:rFonts w:hint="eastAsia" w:ascii="宋体" w:hAnsi="宋体"/>
          <w:sz w:val="24"/>
          <w:highlight w:val="none"/>
          <w:u w:val="single"/>
          <w:lang w:val="en-US" w:eastAsia="zh-CN"/>
        </w:rPr>
        <w:t>五</w:t>
      </w:r>
      <w:r>
        <w:rPr>
          <w:rFonts w:hint="eastAsia" w:ascii="宋体" w:hAnsi="宋体"/>
          <w:sz w:val="24"/>
          <w:highlight w:val="none"/>
          <w:u w:val="single"/>
        </w:rPr>
        <w:t xml:space="preserve">    </w:t>
      </w:r>
      <w:r>
        <w:rPr>
          <w:rFonts w:hint="eastAsia" w:ascii="宋体" w:hAnsi="宋体"/>
          <w:sz w:val="24"/>
          <w:highlight w:val="none"/>
        </w:rPr>
        <w:t>向甲方支付违约金；逾期超过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日的，甲方有权要求解除合同并要求按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个月租金标准支付违约金，甲方同意继续履行合同的，逾期付款的违约金计至乙方付清租金之日止。</w:t>
      </w:r>
    </w:p>
    <w:p w14:paraId="47DA54EC">
      <w:pPr>
        <w:spacing w:line="520" w:lineRule="exact"/>
        <w:ind w:firstLine="480" w:firstLineChars="200"/>
        <w:rPr>
          <w:rFonts w:hint="eastAsia" w:ascii="宋体" w:hAnsi="宋体"/>
          <w:sz w:val="24"/>
          <w:highlight w:val="none"/>
        </w:rPr>
      </w:pPr>
      <w:r>
        <w:rPr>
          <w:rFonts w:hint="eastAsia" w:ascii="宋体" w:hAnsi="宋体"/>
          <w:sz w:val="24"/>
          <w:highlight w:val="none"/>
        </w:rPr>
        <w:t>（四）乙方违反合同第九条第（四）项第2、3、4、5点约定，甲方有权解除合同并要求乙方按照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的金额支付违约金，造成甲方房屋损坏的，乙方还应承担赔偿责任。</w:t>
      </w:r>
    </w:p>
    <w:p w14:paraId="29F48DFC">
      <w:pPr>
        <w:spacing w:line="520" w:lineRule="exact"/>
        <w:ind w:firstLine="480" w:firstLineChars="200"/>
        <w:rPr>
          <w:rFonts w:ascii="宋体" w:hAnsi="宋体"/>
          <w:sz w:val="24"/>
          <w:highlight w:val="none"/>
        </w:rPr>
      </w:pPr>
      <w:r>
        <w:rPr>
          <w:rFonts w:hint="eastAsia" w:ascii="宋体" w:hAnsi="宋体"/>
          <w:sz w:val="24"/>
          <w:highlight w:val="none"/>
        </w:rPr>
        <w:t>（五）除了法定、本合同约定的合同解除事由，甲方或乙方单方在本合同约定租赁期限内提前解除本合同的，解约方应按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金额向守约方支付违约金。</w:t>
      </w:r>
    </w:p>
    <w:p w14:paraId="2453C509">
      <w:pPr>
        <w:spacing w:line="520" w:lineRule="exact"/>
        <w:ind w:firstLine="482" w:firstLineChars="200"/>
        <w:rPr>
          <w:rFonts w:ascii="宋体" w:hAnsi="宋体"/>
          <w:b/>
          <w:bCs/>
          <w:sz w:val="24"/>
          <w:highlight w:val="none"/>
        </w:rPr>
      </w:pPr>
    </w:p>
    <w:p w14:paraId="0B1B0A52">
      <w:pPr>
        <w:spacing w:line="520" w:lineRule="exact"/>
        <w:ind w:firstLine="482" w:firstLineChars="200"/>
        <w:rPr>
          <w:rFonts w:ascii="宋体" w:hAnsi="宋体"/>
          <w:b/>
          <w:sz w:val="24"/>
          <w:highlight w:val="none"/>
        </w:rPr>
      </w:pPr>
      <w:r>
        <w:rPr>
          <w:rFonts w:hint="eastAsia" w:ascii="宋体" w:hAnsi="宋体"/>
          <w:b/>
          <w:sz w:val="24"/>
          <w:highlight w:val="none"/>
        </w:rPr>
        <w:t>第十一条 争议解决方法</w:t>
      </w:r>
    </w:p>
    <w:p w14:paraId="078C7E2B">
      <w:pPr>
        <w:spacing w:line="520" w:lineRule="exact"/>
        <w:ind w:firstLine="480" w:firstLineChars="200"/>
        <w:rPr>
          <w:rFonts w:ascii="宋体" w:hAnsi="宋体"/>
          <w:sz w:val="24"/>
          <w:highlight w:val="none"/>
        </w:rPr>
      </w:pPr>
      <w:r>
        <w:rPr>
          <w:rFonts w:hint="eastAsia" w:ascii="宋体" w:hAnsi="宋体"/>
          <w:sz w:val="24"/>
          <w:highlight w:val="none"/>
        </w:rPr>
        <w:t>本合同在履行过程中发生的争议，由甲乙双方协商解决，协商不成的，可以通过下列</w:t>
      </w:r>
      <w:r>
        <w:rPr>
          <w:rFonts w:hint="eastAsia" w:ascii="宋体" w:hAnsi="宋体"/>
          <w:sz w:val="24"/>
          <w:highlight w:val="none"/>
          <w:u w:val="single"/>
        </w:rPr>
        <w:t xml:space="preserve">  </w:t>
      </w:r>
      <w:r>
        <w:rPr>
          <w:rFonts w:hint="eastAsia" w:ascii="宋体" w:hAnsi="宋体"/>
          <w:sz w:val="24"/>
          <w:highlight w:val="none"/>
          <w:u w:val="single"/>
          <w:lang w:val="en-US" w:eastAsia="zh-CN"/>
        </w:rPr>
        <w:t>第二</w:t>
      </w:r>
      <w:r>
        <w:rPr>
          <w:rFonts w:hint="eastAsia" w:ascii="宋体" w:hAnsi="宋体"/>
          <w:sz w:val="24"/>
          <w:highlight w:val="none"/>
          <w:u w:val="single"/>
        </w:rPr>
        <w:t xml:space="preserve">   </w:t>
      </w:r>
      <w:r>
        <w:rPr>
          <w:rFonts w:hint="eastAsia" w:ascii="宋体" w:hAnsi="宋体"/>
          <w:sz w:val="24"/>
          <w:highlight w:val="none"/>
        </w:rPr>
        <w:t>种方式解决：</w:t>
      </w:r>
    </w:p>
    <w:p w14:paraId="66BC16FF">
      <w:pPr>
        <w:spacing w:line="520" w:lineRule="exact"/>
        <w:ind w:firstLine="480" w:firstLineChars="200"/>
        <w:rPr>
          <w:rFonts w:ascii="宋体" w:hAnsi="宋体"/>
          <w:sz w:val="24"/>
          <w:highlight w:val="none"/>
        </w:rPr>
      </w:pPr>
      <w:r>
        <w:rPr>
          <w:rFonts w:hint="eastAsia" w:ascii="宋体" w:hAnsi="宋体"/>
          <w:sz w:val="24"/>
          <w:highlight w:val="none"/>
        </w:rPr>
        <w:t xml:space="preserve">（一）提交广州仲裁委员会裁决； </w:t>
      </w:r>
    </w:p>
    <w:p w14:paraId="0126B56D">
      <w:pPr>
        <w:spacing w:line="520" w:lineRule="exact"/>
        <w:ind w:firstLine="480" w:firstLineChars="200"/>
        <w:rPr>
          <w:rFonts w:ascii="宋体" w:hAnsi="宋体"/>
          <w:sz w:val="24"/>
          <w:highlight w:val="none"/>
        </w:rPr>
      </w:pPr>
      <w:r>
        <w:rPr>
          <w:rFonts w:hint="eastAsia" w:ascii="宋体" w:hAnsi="宋体"/>
          <w:sz w:val="24"/>
          <w:highlight w:val="none"/>
        </w:rPr>
        <w:t>（二）向租赁房屋所在地的人民法院起诉。</w:t>
      </w:r>
    </w:p>
    <w:p w14:paraId="15D485B9">
      <w:pPr>
        <w:widowControl/>
        <w:jc w:val="left"/>
        <w:rPr>
          <w:rFonts w:ascii="宋体" w:hAnsi="宋体"/>
          <w:b/>
          <w:sz w:val="24"/>
          <w:highlight w:val="none"/>
        </w:rPr>
      </w:pPr>
    </w:p>
    <w:p w14:paraId="2751D730">
      <w:pPr>
        <w:spacing w:line="520" w:lineRule="exact"/>
        <w:ind w:firstLine="482" w:firstLineChars="200"/>
        <w:rPr>
          <w:rFonts w:ascii="宋体" w:hAnsi="宋体"/>
          <w:b/>
          <w:sz w:val="24"/>
          <w:highlight w:val="none"/>
        </w:rPr>
      </w:pPr>
      <w:r>
        <w:rPr>
          <w:rFonts w:hint="eastAsia" w:ascii="宋体" w:hAnsi="宋体"/>
          <w:b/>
          <w:sz w:val="24"/>
          <w:highlight w:val="none"/>
        </w:rPr>
        <w:t>第十二条 房屋租赁登记备案</w:t>
      </w:r>
    </w:p>
    <w:p w14:paraId="795ED7AF">
      <w:pPr>
        <w:spacing w:line="520" w:lineRule="exact"/>
        <w:ind w:firstLine="480" w:firstLineChars="200"/>
        <w:rPr>
          <w:rFonts w:ascii="宋体" w:hAnsi="宋体"/>
          <w:sz w:val="24"/>
          <w:highlight w:val="none"/>
        </w:rPr>
      </w:pPr>
      <w:r>
        <w:rPr>
          <w:rFonts w:hint="eastAsia" w:ascii="宋体" w:hAnsi="宋体"/>
          <w:sz w:val="24"/>
          <w:highlight w:val="none"/>
        </w:rPr>
        <w:t>（一）甲乙双方自行签订合同后</w:t>
      </w:r>
      <w:r>
        <w:rPr>
          <w:rFonts w:ascii="宋体" w:hAnsi="宋体"/>
          <w:sz w:val="24"/>
          <w:highlight w:val="none"/>
        </w:rPr>
        <w:t>30日内，由</w:t>
      </w:r>
      <w:r>
        <w:rPr>
          <w:rFonts w:ascii="宋体" w:hAnsi="宋体"/>
          <w:sz w:val="24"/>
          <w:highlight w:val="none"/>
        </w:rPr>
        <w:sym w:font="Wingdings 2" w:char="00A3"/>
      </w:r>
      <w:r>
        <w:rPr>
          <w:rFonts w:hint="eastAsia" w:ascii="宋体" w:hAnsi="宋体"/>
          <w:sz w:val="24"/>
          <w:highlight w:val="none"/>
        </w:rPr>
        <w:t xml:space="preserve">甲方  </w:t>
      </w:r>
      <w:r>
        <w:rPr>
          <w:rFonts w:hint="eastAsia" w:ascii="宋体" w:hAnsi="宋体"/>
          <w:sz w:val="24"/>
          <w:highlight w:val="none"/>
        </w:rPr>
        <w:sym w:font="Wingdings 2" w:char="00A3"/>
      </w:r>
      <w:r>
        <w:rPr>
          <w:rFonts w:hint="eastAsia" w:ascii="宋体" w:hAnsi="宋体"/>
          <w:sz w:val="24"/>
          <w:highlight w:val="none"/>
        </w:rPr>
        <w:t>乙方  ☑双方共同办理租赁合同备案手续。</w:t>
      </w:r>
    </w:p>
    <w:p w14:paraId="2A74524A">
      <w:pPr>
        <w:spacing w:line="520" w:lineRule="exact"/>
        <w:ind w:left="239" w:leftChars="114" w:firstLine="240" w:firstLineChars="100"/>
        <w:rPr>
          <w:rFonts w:ascii="宋体" w:hAnsi="宋体"/>
          <w:sz w:val="24"/>
          <w:highlight w:val="none"/>
        </w:rPr>
      </w:pPr>
      <w:r>
        <w:rPr>
          <w:rFonts w:hint="eastAsia" w:ascii="宋体" w:hAnsi="宋体"/>
          <w:sz w:val="24"/>
          <w:highlight w:val="none"/>
        </w:rPr>
        <w:t>（二）房屋租赁经营机构出租房屋，由经营机构办理租赁合同网上备案手续。</w:t>
      </w:r>
    </w:p>
    <w:p w14:paraId="323CE4FD">
      <w:pPr>
        <w:spacing w:line="520" w:lineRule="exact"/>
        <w:ind w:left="239" w:leftChars="114" w:firstLine="240" w:firstLineChars="100"/>
        <w:rPr>
          <w:rFonts w:ascii="宋体" w:hAnsi="宋体"/>
          <w:sz w:val="24"/>
          <w:highlight w:val="none"/>
        </w:rPr>
      </w:pPr>
      <w:r>
        <w:rPr>
          <w:rFonts w:hint="eastAsia" w:ascii="宋体" w:hAnsi="宋体"/>
          <w:sz w:val="24"/>
          <w:highlight w:val="none"/>
        </w:rPr>
        <w:t>（三）经房地产中介服务机构促成签订房屋租赁合同的，由房地产中介服务机构办理租赁合同网上备案手续。</w:t>
      </w:r>
    </w:p>
    <w:p w14:paraId="1E048A65">
      <w:pPr>
        <w:spacing w:line="520" w:lineRule="exact"/>
        <w:ind w:firstLine="482" w:firstLineChars="200"/>
        <w:rPr>
          <w:rFonts w:ascii="宋体" w:hAnsi="宋体"/>
          <w:b/>
          <w:sz w:val="24"/>
          <w:highlight w:val="none"/>
        </w:rPr>
      </w:pPr>
    </w:p>
    <w:p w14:paraId="4744D654">
      <w:pPr>
        <w:spacing w:line="520" w:lineRule="exact"/>
        <w:ind w:firstLine="482" w:firstLineChars="200"/>
        <w:rPr>
          <w:rFonts w:ascii="宋体" w:hAnsi="宋体"/>
          <w:sz w:val="24"/>
          <w:highlight w:val="none"/>
        </w:rPr>
      </w:pPr>
      <w:r>
        <w:rPr>
          <w:rFonts w:hint="eastAsia" w:ascii="宋体" w:hAnsi="宋体"/>
          <w:b/>
          <w:sz w:val="24"/>
          <w:highlight w:val="none"/>
        </w:rPr>
        <w:t>第十三条  双方约定其他事项</w:t>
      </w:r>
    </w:p>
    <w:p w14:paraId="239C5A53">
      <w:pPr>
        <w:spacing w:line="520" w:lineRule="exact"/>
        <w:ind w:firstLine="480" w:firstLineChars="200"/>
        <w:rPr>
          <w:rFonts w:hint="eastAsia" w:ascii="宋体" w:hAnsi="宋体"/>
          <w:sz w:val="24"/>
          <w:highlight w:val="none"/>
        </w:rPr>
      </w:pPr>
      <w:r>
        <w:rPr>
          <w:rFonts w:hint="eastAsia" w:ascii="宋体" w:hAnsi="宋体"/>
          <w:sz w:val="24"/>
          <w:highlight w:val="none"/>
        </w:rPr>
        <w:t>一、合同约定的地址对双方均具有法律约束力，并作为接受人民法院、仲裁机构邮寄相关文件、材料的地址。如地址发生变更，应在变更后3日内通知对方，否则应承担不利后果。</w:t>
      </w:r>
    </w:p>
    <w:p w14:paraId="7C0C9BBB">
      <w:pPr>
        <w:spacing w:line="520" w:lineRule="exact"/>
        <w:ind w:firstLine="480" w:firstLineChars="200"/>
        <w:rPr>
          <w:rFonts w:ascii="宋体" w:hAnsi="宋体"/>
          <w:sz w:val="24"/>
          <w:highlight w:val="none"/>
          <w:u w:val="single"/>
        </w:rPr>
      </w:pPr>
      <w:r>
        <w:rPr>
          <w:rFonts w:hint="eastAsia" w:ascii="宋体" w:hAnsi="宋体"/>
          <w:sz w:val="24"/>
          <w:highlight w:val="none"/>
        </w:rPr>
        <w:t>二、</w:t>
      </w:r>
      <w:r>
        <w:rPr>
          <w:rFonts w:hint="eastAsia" w:ascii="宋体" w:hAnsi="宋体"/>
          <w:sz w:val="24"/>
          <w:highlight w:val="none"/>
          <w:u w:val="single"/>
        </w:rPr>
        <w:t xml:space="preserve">在本租赁房屋内发生的包括但不限于用电、用水、燃气、环境卫生、高空抛物等一切安全事故，均由乙方自行承担责任。                                          </w:t>
      </w:r>
    </w:p>
    <w:p w14:paraId="1BFDA9B5">
      <w:pPr>
        <w:spacing w:line="520" w:lineRule="exact"/>
        <w:rPr>
          <w:rFonts w:hint="eastAsia" w:ascii="宋体" w:hAnsi="宋体"/>
          <w:sz w:val="24"/>
          <w:highlight w:val="none"/>
        </w:rPr>
      </w:pPr>
      <w:r>
        <w:rPr>
          <w:rFonts w:hint="eastAsia" w:ascii="宋体" w:hAnsi="宋体"/>
          <w:sz w:val="24"/>
          <w:highlight w:val="none"/>
          <w:u w:val="single"/>
        </w:rPr>
        <w:t xml:space="preserve">                                                                       </w:t>
      </w:r>
    </w:p>
    <w:p w14:paraId="5BBE327F">
      <w:pPr>
        <w:spacing w:line="520" w:lineRule="exact"/>
        <w:rPr>
          <w:rFonts w:hint="eastAsia" w:ascii="宋体" w:hAnsi="宋体"/>
          <w:b/>
          <w:sz w:val="24"/>
          <w:highlight w:val="none"/>
        </w:rPr>
      </w:pPr>
    </w:p>
    <w:p w14:paraId="7E54EBB5">
      <w:pPr>
        <w:spacing w:line="520" w:lineRule="exact"/>
        <w:ind w:firstLine="482" w:firstLineChars="200"/>
        <w:rPr>
          <w:rFonts w:ascii="宋体" w:hAnsi="宋体"/>
          <w:b/>
          <w:sz w:val="24"/>
          <w:highlight w:val="none"/>
        </w:rPr>
      </w:pPr>
      <w:r>
        <w:rPr>
          <w:rFonts w:hint="eastAsia" w:ascii="宋体" w:hAnsi="宋体"/>
          <w:b/>
          <w:sz w:val="24"/>
          <w:highlight w:val="none"/>
        </w:rPr>
        <w:t>第十四条  合同生效</w:t>
      </w:r>
    </w:p>
    <w:p w14:paraId="641E69BB">
      <w:pPr>
        <w:spacing w:line="520" w:lineRule="exact"/>
        <w:ind w:firstLine="480" w:firstLineChars="200"/>
        <w:rPr>
          <w:rFonts w:ascii="宋体" w:hAnsi="宋体"/>
          <w:sz w:val="24"/>
          <w:highlight w:val="none"/>
        </w:rPr>
      </w:pPr>
      <w:r>
        <w:rPr>
          <w:rFonts w:hint="eastAsia" w:ascii="宋体" w:hAnsi="宋体"/>
          <w:sz w:val="24"/>
          <w:highlight w:val="none"/>
        </w:rPr>
        <w:t>本合同附件共</w:t>
      </w:r>
      <w:r>
        <w:rPr>
          <w:rFonts w:hint="eastAsia" w:ascii="宋体" w:hAnsi="宋体"/>
          <w:sz w:val="24"/>
          <w:highlight w:val="none"/>
          <w:u w:val="single"/>
        </w:rPr>
        <w:t xml:space="preserve">     </w:t>
      </w:r>
      <w:r>
        <w:rPr>
          <w:rFonts w:hint="eastAsia" w:ascii="宋体" w:hAnsi="宋体"/>
          <w:sz w:val="24"/>
          <w:highlight w:val="none"/>
        </w:rPr>
        <w:t>份，具体为</w:t>
      </w:r>
      <w:r>
        <w:rPr>
          <w:rFonts w:hint="eastAsia" w:ascii="宋体" w:hAnsi="宋体"/>
          <w:sz w:val="24"/>
          <w:highlight w:val="none"/>
          <w:u w:val="single"/>
        </w:rPr>
        <w:t xml:space="preserve">                                    </w:t>
      </w:r>
      <w:r>
        <w:rPr>
          <w:rFonts w:hint="eastAsia" w:ascii="宋体" w:hAnsi="宋体"/>
          <w:sz w:val="24"/>
          <w:highlight w:val="none"/>
        </w:rPr>
        <w:t>。</w:t>
      </w:r>
    </w:p>
    <w:p w14:paraId="274DA1A0">
      <w:pPr>
        <w:spacing w:line="520" w:lineRule="exact"/>
        <w:ind w:firstLine="480" w:firstLineChars="200"/>
        <w:rPr>
          <w:rFonts w:hint="eastAsia" w:ascii="宋体" w:hAnsi="宋体"/>
          <w:sz w:val="24"/>
          <w:highlight w:val="none"/>
        </w:rPr>
      </w:pPr>
      <w:r>
        <w:rPr>
          <w:rFonts w:hint="eastAsia" w:ascii="宋体" w:hAnsi="宋体"/>
          <w:sz w:val="24"/>
          <w:highlight w:val="none"/>
        </w:rPr>
        <w:t>本合同自甲乙双方签字盖章之日起生效。本合同</w:t>
      </w:r>
      <w:bookmarkStart w:id="0" w:name="OLE_LINK5"/>
      <w:r>
        <w:rPr>
          <w:rFonts w:hint="eastAsia" w:ascii="宋体" w:hAnsi="宋体"/>
          <w:sz w:val="24"/>
          <w:highlight w:val="none"/>
        </w:rPr>
        <w:t>一式</w:t>
      </w:r>
      <w:r>
        <w:rPr>
          <w:rFonts w:hint="eastAsia" w:ascii="宋体" w:hAnsi="宋体"/>
          <w:sz w:val="24"/>
          <w:highlight w:val="none"/>
          <w:u w:val="single"/>
        </w:rPr>
        <w:t xml:space="preserve"> 叁 </w:t>
      </w:r>
      <w:r>
        <w:rPr>
          <w:rFonts w:hint="eastAsia" w:ascii="宋体" w:hAnsi="宋体"/>
          <w:sz w:val="24"/>
          <w:highlight w:val="none"/>
        </w:rPr>
        <w:t>份，其中甲方执</w:t>
      </w:r>
      <w:r>
        <w:rPr>
          <w:rFonts w:hint="eastAsia" w:ascii="宋体" w:hAnsi="宋体"/>
          <w:sz w:val="24"/>
          <w:highlight w:val="none"/>
          <w:u w:val="single"/>
        </w:rPr>
        <w:t xml:space="preserve"> 贰 </w:t>
      </w:r>
      <w:r>
        <w:rPr>
          <w:rFonts w:hint="eastAsia" w:ascii="宋体" w:hAnsi="宋体"/>
          <w:sz w:val="24"/>
          <w:highlight w:val="none"/>
        </w:rPr>
        <w:t>份，乙方执</w:t>
      </w:r>
      <w:r>
        <w:rPr>
          <w:rFonts w:hint="eastAsia" w:ascii="宋体" w:hAnsi="宋体"/>
          <w:sz w:val="24"/>
          <w:highlight w:val="none"/>
          <w:u w:val="single"/>
        </w:rPr>
        <w:t xml:space="preserve"> 壹 </w:t>
      </w:r>
      <w:r>
        <w:rPr>
          <w:rFonts w:hint="eastAsia" w:ascii="宋体" w:hAnsi="宋体"/>
          <w:sz w:val="24"/>
          <w:highlight w:val="none"/>
        </w:rPr>
        <w:t>份</w:t>
      </w:r>
      <w:bookmarkEnd w:id="0"/>
      <w:r>
        <w:rPr>
          <w:rFonts w:hint="eastAsia" w:ascii="宋体" w:hAnsi="宋体"/>
          <w:sz w:val="24"/>
          <w:highlight w:val="none"/>
        </w:rPr>
        <w:t>，均具有同等法律效力。本合同生效后，双方对合同内容的变更或补充应签订补充协议，补充协议与本合同具有同等的法律效力。</w:t>
      </w:r>
    </w:p>
    <w:p w14:paraId="35D5DD61">
      <w:pPr>
        <w:pStyle w:val="2"/>
        <w:rPr>
          <w:rFonts w:hint="eastAsia" w:ascii="宋体" w:hAnsi="宋体"/>
          <w:sz w:val="24"/>
          <w:highlight w:val="none"/>
        </w:rPr>
      </w:pPr>
    </w:p>
    <w:p w14:paraId="37C6A36D">
      <w:pPr>
        <w:pStyle w:val="2"/>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附件1：房屋租赁安全责任书</w:t>
      </w:r>
    </w:p>
    <w:p w14:paraId="1BD22301">
      <w:pPr>
        <w:pStyle w:val="2"/>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附件2：出租房屋平面图</w:t>
      </w:r>
    </w:p>
    <w:p w14:paraId="3235DBA2">
      <w:pPr>
        <w:pStyle w:val="2"/>
        <w:ind w:firstLine="480" w:firstLineChars="200"/>
        <w:rPr>
          <w:rFonts w:hint="eastAsia" w:ascii="黑体" w:hAnsi="黑体" w:eastAsia="黑体"/>
          <w:sz w:val="24"/>
          <w:highlight w:val="none"/>
        </w:rPr>
      </w:pPr>
      <w:r>
        <w:rPr>
          <w:rFonts w:hint="eastAsia" w:ascii="宋体" w:hAnsi="宋体"/>
          <w:sz w:val="24"/>
          <w:highlight w:val="none"/>
          <w:lang w:val="en-US" w:eastAsia="zh-CN"/>
        </w:rPr>
        <w:t>附件3：</w:t>
      </w:r>
      <w:r>
        <w:rPr>
          <w:rFonts w:hint="eastAsia" w:ascii="宋体" w:hAnsi="宋体" w:eastAsia="宋体" w:cs="Times New Roman"/>
          <w:sz w:val="24"/>
          <w:highlight w:val="none"/>
        </w:rPr>
        <w:t>实际居住人信息表</w:t>
      </w:r>
    </w:p>
    <w:p w14:paraId="3C217CCC">
      <w:pPr>
        <w:pStyle w:val="2"/>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附件4：房屋交接及设备清单</w:t>
      </w:r>
    </w:p>
    <w:p w14:paraId="275E1776">
      <w:pPr>
        <w:pStyle w:val="2"/>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附件5：其他相关费用明细表</w:t>
      </w:r>
    </w:p>
    <w:p w14:paraId="0F119297">
      <w:pPr>
        <w:pStyle w:val="2"/>
        <w:ind w:firstLine="480" w:firstLineChars="200"/>
        <w:rPr>
          <w:rFonts w:hint="eastAsia" w:ascii="宋体" w:hAnsi="宋体"/>
          <w:sz w:val="24"/>
          <w:highlight w:val="none"/>
          <w:lang w:val="en-US" w:eastAsia="zh-CN"/>
        </w:rPr>
      </w:pPr>
    </w:p>
    <w:p w14:paraId="63EEEBF5">
      <w:pPr>
        <w:spacing w:line="520" w:lineRule="exact"/>
        <w:ind w:firstLine="480" w:firstLineChars="200"/>
        <w:rPr>
          <w:rFonts w:hint="eastAsia" w:ascii="宋体" w:hAnsi="宋体"/>
          <w:sz w:val="24"/>
          <w:highlight w:val="none"/>
        </w:rPr>
      </w:pPr>
      <w:r>
        <w:rPr>
          <w:rFonts w:hint="eastAsia" w:ascii="宋体" w:hAnsi="宋体"/>
          <w:sz w:val="24"/>
          <w:highlight w:val="none"/>
        </w:rPr>
        <w:t>（以下为签署页，无正文）</w:t>
      </w:r>
    </w:p>
    <w:p w14:paraId="0537F7AB">
      <w:pPr>
        <w:spacing w:line="520" w:lineRule="exact"/>
        <w:ind w:firstLine="420" w:firstLineChars="200"/>
        <w:rPr>
          <w:highlight w:val="none"/>
        </w:rPr>
      </w:pPr>
    </w:p>
    <w:p w14:paraId="25C23405">
      <w:pPr>
        <w:spacing w:line="520" w:lineRule="exact"/>
        <w:ind w:firstLine="420" w:firstLineChars="200"/>
        <w:rPr>
          <w:highlight w:val="none"/>
        </w:rPr>
      </w:pPr>
    </w:p>
    <w:p w14:paraId="7305009C">
      <w:pPr>
        <w:spacing w:line="520" w:lineRule="exact"/>
        <w:rPr>
          <w:rFonts w:hint="eastAsia" w:ascii="宋体" w:hAnsi="宋体"/>
          <w:sz w:val="24"/>
          <w:highlight w:val="none"/>
        </w:rPr>
      </w:pPr>
      <w:r>
        <w:rPr>
          <w:rFonts w:hint="eastAsia" w:ascii="宋体" w:hAnsi="宋体"/>
          <w:sz w:val="24"/>
          <w:highlight w:val="none"/>
        </w:rPr>
        <w:t xml:space="preserve">出租人【甲方】（签字或盖章）：           承租人【乙方】（签字或盖章）：  </w:t>
      </w:r>
    </w:p>
    <w:p w14:paraId="249C2A20">
      <w:pPr>
        <w:spacing w:line="520" w:lineRule="exact"/>
        <w:rPr>
          <w:rFonts w:hint="eastAsia" w:ascii="宋体" w:hAnsi="宋体"/>
          <w:sz w:val="24"/>
          <w:highlight w:val="none"/>
        </w:rPr>
      </w:pPr>
    </w:p>
    <w:p w14:paraId="68EF1E8D">
      <w:pPr>
        <w:spacing w:line="520" w:lineRule="exact"/>
        <w:rPr>
          <w:rFonts w:hint="eastAsia" w:ascii="宋体" w:hAnsi="宋体"/>
          <w:sz w:val="24"/>
          <w:highlight w:val="none"/>
        </w:rPr>
      </w:pPr>
    </w:p>
    <w:p w14:paraId="7EA32952">
      <w:pPr>
        <w:spacing w:line="520" w:lineRule="exact"/>
        <w:rPr>
          <w:rFonts w:ascii="宋体" w:hAnsi="宋体"/>
          <w:sz w:val="24"/>
          <w:highlight w:val="none"/>
        </w:rPr>
      </w:pPr>
      <w:r>
        <w:rPr>
          <w:rFonts w:hint="eastAsia" w:ascii="宋体" w:hAnsi="宋体"/>
          <w:sz w:val="24"/>
          <w:highlight w:val="none"/>
        </w:rPr>
        <w:t>签订时间：    年    月    日             签订时间：    年    月  日</w:t>
      </w:r>
    </w:p>
    <w:p w14:paraId="14DB5F62">
      <w:pPr>
        <w:spacing w:line="520" w:lineRule="exact"/>
        <w:rPr>
          <w:rFonts w:ascii="宋体" w:hAnsi="宋体"/>
          <w:sz w:val="24"/>
          <w:highlight w:val="none"/>
        </w:rPr>
      </w:pPr>
      <w:r>
        <w:rPr>
          <w:rFonts w:hint="eastAsia" w:ascii="宋体" w:hAnsi="宋体"/>
          <w:sz w:val="24"/>
          <w:highlight w:val="none"/>
        </w:rPr>
        <w:t xml:space="preserve">签订地点：                               </w:t>
      </w:r>
    </w:p>
    <w:p w14:paraId="63C601F4">
      <w:pPr>
        <w:jc w:val="left"/>
        <w:rPr>
          <w:rFonts w:hint="eastAsia" w:ascii="黑体" w:hAnsi="黑体" w:eastAsia="黑体" w:cs="黑体"/>
          <w:sz w:val="32"/>
          <w:szCs w:val="32"/>
          <w:highlight w:val="none"/>
          <w:lang w:val="en-US" w:eastAsia="zh-CN"/>
        </w:rPr>
      </w:pPr>
      <w:r>
        <w:rPr>
          <w:rFonts w:ascii="宋体" w:hAnsi="宋体"/>
          <w:sz w:val="24"/>
          <w:highlight w:val="none"/>
        </w:rPr>
        <w:br w:type="page"/>
      </w:r>
      <w:r>
        <w:rPr>
          <w:rFonts w:hint="eastAsia" w:ascii="黑体" w:hAnsi="黑体" w:eastAsia="黑体"/>
          <w:sz w:val="24"/>
          <w:highlight w:val="none"/>
          <w:lang w:val="en-US" w:eastAsia="zh-CN"/>
        </w:rPr>
        <w:t>附件1：</w:t>
      </w:r>
    </w:p>
    <w:p w14:paraId="04B8A566">
      <w:pPr>
        <w:jc w:val="center"/>
        <w:rPr>
          <w:rFonts w:hint="eastAsia" w:ascii="方正小标宋简体" w:hAnsi="方正小标宋简体" w:eastAsia="方正小标宋简体" w:cs="方正小标宋简体"/>
          <w:sz w:val="40"/>
          <w:szCs w:val="48"/>
          <w:highlight w:val="none"/>
          <w:lang w:val="en-US" w:eastAsia="zh-CN"/>
        </w:rPr>
      </w:pPr>
      <w:r>
        <w:rPr>
          <w:rFonts w:hint="eastAsia" w:ascii="方正小标宋简体" w:hAnsi="方正小标宋简体" w:eastAsia="方正小标宋简体" w:cs="方正小标宋简体"/>
          <w:sz w:val="40"/>
          <w:szCs w:val="48"/>
          <w:highlight w:val="none"/>
          <w:lang w:val="en-US" w:eastAsia="zh-CN"/>
        </w:rPr>
        <w:t>房屋租赁</w:t>
      </w:r>
      <w:r>
        <w:rPr>
          <w:rFonts w:hint="eastAsia" w:ascii="方正小标宋简体" w:hAnsi="方正小标宋简体" w:eastAsia="方正小标宋简体" w:cs="方正小标宋简体"/>
          <w:sz w:val="40"/>
          <w:szCs w:val="48"/>
          <w:highlight w:val="none"/>
        </w:rPr>
        <w:t>安全</w:t>
      </w:r>
      <w:r>
        <w:rPr>
          <w:rFonts w:hint="eastAsia" w:ascii="方正小标宋简体" w:hAnsi="方正小标宋简体" w:eastAsia="方正小标宋简体" w:cs="方正小标宋简体"/>
          <w:sz w:val="40"/>
          <w:szCs w:val="48"/>
          <w:highlight w:val="none"/>
          <w:lang w:val="en-US" w:eastAsia="zh-CN"/>
        </w:rPr>
        <w:t>责任书</w:t>
      </w:r>
    </w:p>
    <w:p w14:paraId="337DCFF0">
      <w:pPr>
        <w:jc w:val="center"/>
        <w:rPr>
          <w:rFonts w:hint="eastAsia" w:ascii="方正小标宋简体" w:hAnsi="方正小标宋简体" w:eastAsia="方正小标宋简体" w:cs="方正小标宋简体"/>
          <w:sz w:val="40"/>
          <w:szCs w:val="48"/>
          <w:highlight w:val="none"/>
          <w:lang w:val="en-US" w:eastAsia="zh-CN"/>
        </w:rPr>
      </w:pPr>
    </w:p>
    <w:p w14:paraId="4F1CC3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甲方（房屋出租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229CBD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乙方（房屋承租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3F33E0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为了加强房屋管理，规范房屋使用秩序，明确双方的责任和义务，创造整洁、文明、安全、方便的环境，按照房屋使用“安全第一、预防为主”的原则，经双方共同协商，特签订以下安全责任书：</w:t>
      </w:r>
    </w:p>
    <w:p w14:paraId="1CB79C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一、甲方的义务：</w:t>
      </w:r>
    </w:p>
    <w:p w14:paraId="2F036C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w:t>
      </w:r>
      <w:r>
        <w:rPr>
          <w:rFonts w:hint="eastAsia" w:ascii="仿宋_GB2312" w:hAnsi="仿宋_GB2312" w:eastAsia="仿宋_GB2312" w:cs="仿宋_GB2312"/>
          <w:sz w:val="28"/>
          <w:szCs w:val="28"/>
          <w:highlight w:val="none"/>
          <w:lang w:val="en-US" w:eastAsia="zh-CN"/>
        </w:rPr>
        <w:t>每季度</w:t>
      </w:r>
      <w:r>
        <w:rPr>
          <w:rFonts w:hint="eastAsia" w:ascii="仿宋_GB2312" w:hAnsi="仿宋_GB2312" w:eastAsia="仿宋_GB2312" w:cs="仿宋_GB2312"/>
          <w:sz w:val="28"/>
          <w:szCs w:val="28"/>
          <w:highlight w:val="none"/>
        </w:rPr>
        <w:t>检查房屋的使用情况，对使用房屋实施安全检查，经检查发现使用房屋存在须有乙方整改的情形时，应向乙方通知整改。</w:t>
      </w:r>
    </w:p>
    <w:p w14:paraId="01B898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甲方应保证出租房屋及附属设施的安全，不得私自拆除和改装房屋及影响整体结构，不得破坏房屋外貌。</w:t>
      </w:r>
    </w:p>
    <w:p w14:paraId="53A46D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甲方应对房屋的安全检查负责，落实防火、防盗措施，督促和指导租赁人加强对事故隐患的整改，杜绝不安全事故的发生。</w:t>
      </w:r>
    </w:p>
    <w:p w14:paraId="2BB619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甲方应协助乙方办理房屋租赁相关手续，包括外来人员的暂住登记和消防设施的配置。</w:t>
      </w:r>
    </w:p>
    <w:p w14:paraId="2B3CF7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二、乙方的义务：</w:t>
      </w:r>
    </w:p>
    <w:p w14:paraId="2E6F5D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负有使用房屋的整体结构及原貌完好无损的责任。不得私自拆除和改建房屋、不得加大房屋的负载、不得在承租屋内外违法搭建建筑物、构筑物。乙方如需对使用房屋进行装修的，装修方案必须经甲方书面批准后实施。</w:t>
      </w:r>
    </w:p>
    <w:p w14:paraId="3DFE8C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乙方应按国家有关规定配置必要的消防器材和防盗设施，做好防火、防盗、用电、用气的安全工作。严禁违反规定私自接、拉电线和随意加大用电负荷或改变保险装置。</w:t>
      </w:r>
    </w:p>
    <w:p w14:paraId="2C5ACB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乙方不得擅自占用、移装共用设施、设备。乙方如需对使用房屋内的配电、供水等设备设施进行改造或变更的，必须征得甲方书面同意。</w:t>
      </w:r>
    </w:p>
    <w:p w14:paraId="7725E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乙方应保持使用房屋及周围环境的整洁；不得产生本市允许标准外的噪音</w:t>
      </w:r>
      <w:r>
        <w:rPr>
          <w:rFonts w:hint="eastAsia" w:ascii="仿宋_GB2312" w:hAnsi="仿宋_GB2312" w:eastAsia="仿宋_GB2312" w:cs="仿宋_GB2312"/>
          <w:sz w:val="28"/>
          <w:szCs w:val="28"/>
          <w:highlight w:val="none"/>
          <w:lang w:eastAsia="zh-CN"/>
        </w:rPr>
        <w:t>。</w:t>
      </w:r>
    </w:p>
    <w:p w14:paraId="7D72DE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严禁在使用房屋内使用和存</w:t>
      </w:r>
      <w:r>
        <w:rPr>
          <w:rFonts w:hint="eastAsia" w:ascii="仿宋_GB2312" w:hAnsi="仿宋_GB2312" w:eastAsia="仿宋_GB2312" w:cs="仿宋_GB2312"/>
          <w:sz w:val="28"/>
          <w:szCs w:val="28"/>
          <w:highlight w:val="none"/>
          <w:lang w:val="en-US" w:eastAsia="zh-CN"/>
        </w:rPr>
        <w:t>放</w:t>
      </w:r>
      <w:r>
        <w:rPr>
          <w:rFonts w:hint="eastAsia" w:ascii="仿宋_GB2312" w:hAnsi="仿宋_GB2312" w:eastAsia="仿宋_GB2312" w:cs="仿宋_GB2312"/>
          <w:sz w:val="28"/>
          <w:szCs w:val="28"/>
          <w:highlight w:val="none"/>
        </w:rPr>
        <w:t>不符合安全标准的易燃、易爆、剧毒、放射性等危险物品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严禁高空抛物、坠物行为</w:t>
      </w:r>
      <w:r>
        <w:rPr>
          <w:rFonts w:hint="eastAsia" w:ascii="仿宋_GB2312" w:hAnsi="仿宋_GB2312" w:eastAsia="仿宋_GB2312" w:cs="仿宋_GB2312"/>
          <w:sz w:val="28"/>
          <w:szCs w:val="28"/>
          <w:highlight w:val="none"/>
        </w:rPr>
        <w:t>。</w:t>
      </w:r>
    </w:p>
    <w:p w14:paraId="184A50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乙方不得在使用房屋内从事经营和生产活动。</w:t>
      </w:r>
    </w:p>
    <w:p w14:paraId="779546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乙方不得利用使用房屋</w:t>
      </w:r>
      <w:r>
        <w:rPr>
          <w:rFonts w:hint="eastAsia" w:ascii="仿宋_GB2312" w:hAnsi="仿宋_GB2312" w:eastAsia="仿宋_GB2312" w:cs="仿宋_GB2312"/>
          <w:sz w:val="28"/>
          <w:szCs w:val="28"/>
          <w:highlight w:val="none"/>
          <w:lang w:val="en-US" w:eastAsia="zh-CN"/>
        </w:rPr>
        <w:t>内</w:t>
      </w:r>
      <w:r>
        <w:rPr>
          <w:rFonts w:hint="eastAsia" w:ascii="仿宋_GB2312" w:hAnsi="仿宋_GB2312" w:eastAsia="仿宋_GB2312" w:cs="仿宋_GB2312"/>
          <w:sz w:val="28"/>
          <w:szCs w:val="28"/>
          <w:highlight w:val="none"/>
        </w:rPr>
        <w:t>从事任何违法犯罪活动。</w:t>
      </w:r>
    </w:p>
    <w:p w14:paraId="2A055E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三、甲方责任：</w:t>
      </w:r>
    </w:p>
    <w:p w14:paraId="406F2E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default" w:ascii="仿宋_GB2312" w:hAnsi="仿宋_GB2312" w:eastAsia="仿宋_GB2312" w:cs="仿宋_GB2312"/>
          <w:sz w:val="28"/>
          <w:szCs w:val="28"/>
          <w:highlight w:val="none"/>
          <w:lang w:val="en-US" w:eastAsia="zh-CN"/>
        </w:rPr>
        <w:t>甲方应提供完好的房屋和附属设施</w:t>
      </w:r>
      <w:r>
        <w:rPr>
          <w:rFonts w:hint="eastAsia" w:ascii="仿宋_GB2312" w:hAnsi="仿宋_GB2312" w:eastAsia="仿宋_GB2312" w:cs="仿宋_GB2312"/>
          <w:sz w:val="28"/>
          <w:szCs w:val="28"/>
          <w:highlight w:val="none"/>
          <w:lang w:val="en-US" w:eastAsia="zh-CN"/>
        </w:rPr>
        <w:t>。</w:t>
      </w:r>
    </w:p>
    <w:p w14:paraId="472975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w:t>
      </w:r>
      <w:r>
        <w:rPr>
          <w:rFonts w:hint="default" w:ascii="仿宋_GB2312" w:hAnsi="仿宋_GB2312" w:eastAsia="仿宋_GB2312" w:cs="仿宋_GB2312"/>
          <w:sz w:val="28"/>
          <w:szCs w:val="28"/>
          <w:highlight w:val="none"/>
          <w:lang w:val="en-US" w:eastAsia="zh-CN"/>
        </w:rPr>
        <w:t>乙方入住前，向乙方交清环境、电、消防设施等要害部位注意事项。</w:t>
      </w:r>
    </w:p>
    <w:p w14:paraId="68722E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w:t>
      </w:r>
      <w:r>
        <w:rPr>
          <w:rFonts w:hint="default" w:ascii="仿宋_GB2312" w:hAnsi="仿宋_GB2312" w:eastAsia="仿宋_GB2312" w:cs="仿宋_GB2312"/>
          <w:sz w:val="28"/>
          <w:szCs w:val="28"/>
          <w:highlight w:val="none"/>
          <w:lang w:val="en-US" w:eastAsia="zh-CN"/>
        </w:rPr>
        <w:t>对乙方提出的安全问题，积极协助解决</w:t>
      </w:r>
      <w:r>
        <w:rPr>
          <w:rFonts w:hint="eastAsia" w:ascii="仿宋_GB2312" w:hAnsi="仿宋_GB2312" w:eastAsia="仿宋_GB2312" w:cs="仿宋_GB2312"/>
          <w:sz w:val="28"/>
          <w:szCs w:val="28"/>
          <w:highlight w:val="none"/>
          <w:lang w:val="en-US" w:eastAsia="zh-CN"/>
        </w:rPr>
        <w:t>。</w:t>
      </w:r>
    </w:p>
    <w:p w14:paraId="7396E5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、乙方的责任：</w:t>
      </w:r>
    </w:p>
    <w:p w14:paraId="121B19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乙方在租房期内必须严格遵守国家法律法规和有关规定，保障使用安全。</w:t>
      </w:r>
    </w:p>
    <w:p w14:paraId="67247D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乙方对家庭所有成员和来访亲朋好友，宣传教育好各项安全事项，并自行管理到位。</w:t>
      </w:r>
    </w:p>
    <w:p w14:paraId="1D2AAE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乙方在发现房屋存在安全隐患时，应及时报告甲方，</w:t>
      </w:r>
      <w:r>
        <w:rPr>
          <w:rFonts w:hint="eastAsia" w:ascii="仿宋_GB2312" w:hAnsi="仿宋_GB2312" w:eastAsia="仿宋_GB2312" w:cs="仿宋_GB2312"/>
          <w:sz w:val="28"/>
          <w:szCs w:val="28"/>
          <w:highlight w:val="none"/>
          <w:lang w:val="en-US" w:eastAsia="zh-CN"/>
        </w:rPr>
        <w:t>属甲方义务范围的</w:t>
      </w:r>
      <w:r>
        <w:rPr>
          <w:rFonts w:hint="eastAsia" w:ascii="仿宋_GB2312" w:hAnsi="仿宋_GB2312" w:eastAsia="仿宋_GB2312" w:cs="仿宋_GB2312"/>
          <w:sz w:val="28"/>
          <w:szCs w:val="28"/>
          <w:highlight w:val="none"/>
        </w:rPr>
        <w:t>由甲方负责整改。</w:t>
      </w:r>
    </w:p>
    <w:p w14:paraId="3EED83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乙方在租赁期间发生的一切安全事故，除不可抗力及甲方责任外，乙方承担全部责任。</w:t>
      </w:r>
    </w:p>
    <w:p w14:paraId="24CB21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rPr>
        <w:t>、违约责任 ：</w:t>
      </w:r>
    </w:p>
    <w:p w14:paraId="487E21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如乙方未履行安全责任，导致自身或他人发生安全事故的，乙方应承担全部责任，并赔偿由此造成的一切损失。</w:t>
      </w:r>
    </w:p>
    <w:p w14:paraId="049B8E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如乙方在安全方面的实际行动损害到甲方的权益，甲方有权立即终止与其签订的房屋租赁合同。</w:t>
      </w:r>
    </w:p>
    <w:p w14:paraId="44A7E6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、其他：</w:t>
      </w:r>
    </w:p>
    <w:p w14:paraId="21C34F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本安全责任书自双方签字盖章之日起生效，有效期</w:t>
      </w:r>
      <w:r>
        <w:rPr>
          <w:rFonts w:hint="eastAsia" w:ascii="仿宋_GB2312" w:hAnsi="仿宋_GB2312" w:eastAsia="仿宋_GB2312" w:cs="仿宋_GB2312"/>
          <w:sz w:val="28"/>
          <w:szCs w:val="28"/>
          <w:highlight w:val="none"/>
          <w:lang w:val="en-US" w:eastAsia="zh-CN"/>
        </w:rPr>
        <w:t>与主合同一致</w:t>
      </w:r>
      <w:r>
        <w:rPr>
          <w:rFonts w:hint="eastAsia" w:ascii="仿宋_GB2312" w:hAnsi="仿宋_GB2312" w:eastAsia="仿宋_GB2312" w:cs="仿宋_GB2312"/>
          <w:sz w:val="28"/>
          <w:szCs w:val="28"/>
          <w:highlight w:val="none"/>
        </w:rPr>
        <w:t>。</w:t>
      </w:r>
    </w:p>
    <w:p w14:paraId="3A560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p>
    <w:p w14:paraId="0EE14C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0DF96A96">
      <w:pPr>
        <w:pStyle w:val="2"/>
        <w:rPr>
          <w:rFonts w:hint="eastAsia"/>
          <w:highlight w:val="none"/>
          <w:lang w:val="en-US" w:eastAsia="zh-CN"/>
        </w:rPr>
      </w:pPr>
    </w:p>
    <w:p w14:paraId="38696D1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乙方（签字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776B2C06">
      <w:pPr>
        <w:pStyle w:val="2"/>
        <w:rPr>
          <w:rFonts w:hint="default"/>
          <w:highlight w:val="none"/>
          <w:lang w:val="en-US" w:eastAsia="zh-CN"/>
        </w:rPr>
      </w:pPr>
    </w:p>
    <w:p w14:paraId="05009C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签订日期：</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日</w:t>
      </w:r>
    </w:p>
    <w:p w14:paraId="730C25DA">
      <w:pPr>
        <w:widowControl/>
        <w:jc w:val="left"/>
        <w:rPr>
          <w:rFonts w:ascii="宋体" w:hAnsi="宋体"/>
          <w:sz w:val="24"/>
          <w:highlight w:val="none"/>
        </w:rPr>
        <w:sectPr>
          <w:headerReference r:id="rId7" w:type="default"/>
          <w:footerReference r:id="rId8" w:type="default"/>
          <w:type w:val="continuous"/>
          <w:pgSz w:w="11906" w:h="16838"/>
          <w:pgMar w:top="1814" w:right="1361" w:bottom="1701" w:left="1474" w:header="851" w:footer="1304" w:gutter="0"/>
          <w:pgNumType w:fmt="decimal" w:start="2"/>
          <w:cols w:space="720" w:num="1"/>
          <w:docGrid w:type="lines" w:linePitch="312" w:charSpace="0"/>
        </w:sectPr>
      </w:pPr>
    </w:p>
    <w:p w14:paraId="57A77920">
      <w:pPr>
        <w:widowControl/>
        <w:jc w:val="left"/>
        <w:rPr>
          <w:rFonts w:ascii="黑体" w:hAnsi="黑体" w:eastAsia="黑体"/>
          <w:sz w:val="24"/>
          <w:highlight w:val="none"/>
        </w:rPr>
      </w:pPr>
      <w:r>
        <w:rPr>
          <w:rFonts w:hint="eastAsia" w:ascii="黑体" w:hAnsi="黑体" w:eastAsia="黑体"/>
          <w:sz w:val="24"/>
          <w:highlight w:val="none"/>
        </w:rPr>
        <w:t>附件</w:t>
      </w:r>
      <w:r>
        <w:rPr>
          <w:rFonts w:hint="eastAsia" w:ascii="黑体" w:hAnsi="黑体" w:eastAsia="黑体"/>
          <w:sz w:val="24"/>
          <w:highlight w:val="none"/>
          <w:lang w:val="en-US" w:eastAsia="zh-CN"/>
        </w:rPr>
        <w:t>2</w:t>
      </w:r>
      <w:r>
        <w:rPr>
          <w:rFonts w:ascii="黑体" w:hAnsi="黑体" w:eastAsia="黑体"/>
          <w:sz w:val="24"/>
          <w:highlight w:val="none"/>
        </w:rPr>
        <w:t>：</w:t>
      </w:r>
      <w:bookmarkStart w:id="1" w:name="OLE_LINK1"/>
      <w:r>
        <w:rPr>
          <w:rFonts w:hint="eastAsia" w:ascii="黑体" w:hAnsi="黑体" w:eastAsia="黑体"/>
          <w:sz w:val="24"/>
          <w:highlight w:val="none"/>
        </w:rPr>
        <w:t>出租房屋平面图</w:t>
      </w:r>
      <w:bookmarkEnd w:id="1"/>
    </w:p>
    <w:p w14:paraId="5A9358AC">
      <w:pPr>
        <w:widowControl/>
        <w:jc w:val="left"/>
        <w:rPr>
          <w:rFonts w:ascii="黑体" w:hAnsi="黑体" w:eastAsia="黑体"/>
          <w:sz w:val="24"/>
          <w:highlight w:val="none"/>
        </w:rPr>
      </w:pPr>
      <w:r>
        <w:drawing>
          <wp:inline distT="0" distB="0" distL="114300" distR="114300">
            <wp:extent cx="5700395" cy="7077075"/>
            <wp:effectExtent l="0" t="0" r="1460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5700395" cy="7077075"/>
                    </a:xfrm>
                    <a:prstGeom prst="rect">
                      <a:avLst/>
                    </a:prstGeom>
                    <a:noFill/>
                    <a:ln>
                      <a:noFill/>
                    </a:ln>
                  </pic:spPr>
                </pic:pic>
              </a:graphicData>
            </a:graphic>
          </wp:inline>
        </w:drawing>
      </w:r>
      <w:r>
        <w:rPr>
          <w:rFonts w:ascii="宋体" w:hAnsi="宋体"/>
          <w:sz w:val="24"/>
          <w:highlight w:val="none"/>
        </w:rPr>
        <w:br w:type="page"/>
      </w:r>
      <w:r>
        <w:rPr>
          <w:rFonts w:hint="eastAsia" w:ascii="黑体" w:hAnsi="黑体" w:eastAsia="黑体"/>
          <w:sz w:val="24"/>
          <w:highlight w:val="none"/>
        </w:rPr>
        <w:t>附件</w:t>
      </w:r>
      <w:r>
        <w:rPr>
          <w:rFonts w:hint="eastAsia" w:ascii="黑体" w:hAnsi="黑体" w:eastAsia="黑体"/>
          <w:sz w:val="24"/>
          <w:highlight w:val="none"/>
          <w:lang w:val="en-US" w:eastAsia="zh-CN"/>
        </w:rPr>
        <w:t>3</w:t>
      </w:r>
      <w:r>
        <w:rPr>
          <w:rFonts w:hint="eastAsia" w:ascii="黑体" w:hAnsi="黑体" w:eastAsia="黑体"/>
          <w:sz w:val="24"/>
          <w:highlight w:val="none"/>
        </w:rPr>
        <w:t xml:space="preserve">  </w:t>
      </w:r>
      <w:bookmarkStart w:id="2" w:name="OLE_LINK2"/>
      <w:r>
        <w:rPr>
          <w:rFonts w:hint="eastAsia" w:ascii="黑体" w:hAnsi="黑体" w:eastAsia="黑体"/>
          <w:sz w:val="24"/>
          <w:highlight w:val="none"/>
        </w:rPr>
        <w:t>实际居住人信息表</w:t>
      </w:r>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0"/>
        <w:gridCol w:w="1350"/>
        <w:gridCol w:w="2805"/>
        <w:gridCol w:w="2041"/>
      </w:tblGrid>
      <w:tr w14:paraId="5F2F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97A14FD">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186C83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姓名</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636CFF">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证件类型</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8D8E66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证号</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011C35F4">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联系电话</w:t>
            </w:r>
          </w:p>
        </w:tc>
      </w:tr>
      <w:tr w14:paraId="4BD3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6AD8C0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73497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715485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0D2F15F7">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F006FE6">
            <w:pPr>
              <w:jc w:val="center"/>
              <w:rPr>
                <w:rFonts w:ascii="仿宋_GB2312" w:hAnsi="宋体" w:eastAsia="仿宋_GB2312" w:cs="宋体"/>
                <w:b/>
                <w:kern w:val="0"/>
                <w:szCs w:val="21"/>
                <w:highlight w:val="none"/>
              </w:rPr>
            </w:pPr>
          </w:p>
        </w:tc>
      </w:tr>
      <w:tr w14:paraId="7E1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08D8FCD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767CBF1">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A5008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25B0B9">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7094871C">
            <w:pPr>
              <w:jc w:val="center"/>
              <w:rPr>
                <w:rFonts w:ascii="仿宋_GB2312" w:hAnsi="宋体" w:eastAsia="仿宋_GB2312" w:cs="宋体"/>
                <w:b/>
                <w:kern w:val="0"/>
                <w:szCs w:val="21"/>
                <w:highlight w:val="none"/>
              </w:rPr>
            </w:pPr>
          </w:p>
        </w:tc>
      </w:tr>
      <w:tr w14:paraId="152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2B30639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5560878">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782B00D">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DF726F3">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D64B094">
            <w:pPr>
              <w:jc w:val="center"/>
              <w:rPr>
                <w:rFonts w:ascii="仿宋_GB2312" w:hAnsi="宋体" w:eastAsia="仿宋_GB2312" w:cs="宋体"/>
                <w:b/>
                <w:kern w:val="0"/>
                <w:szCs w:val="21"/>
                <w:highlight w:val="none"/>
              </w:rPr>
            </w:pPr>
          </w:p>
        </w:tc>
      </w:tr>
      <w:tr w14:paraId="54D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96704E3">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E49619">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706DA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1C327A35">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253FDDA">
            <w:pPr>
              <w:jc w:val="center"/>
              <w:rPr>
                <w:rFonts w:ascii="仿宋_GB2312" w:hAnsi="宋体" w:eastAsia="仿宋_GB2312" w:cs="宋体"/>
                <w:b/>
                <w:kern w:val="0"/>
                <w:szCs w:val="21"/>
                <w:highlight w:val="none"/>
              </w:rPr>
            </w:pPr>
          </w:p>
        </w:tc>
      </w:tr>
      <w:tr w14:paraId="7D0E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1E7101E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E04494B">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A52EF3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6CD3DE2">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101C253">
            <w:pPr>
              <w:jc w:val="center"/>
              <w:rPr>
                <w:rFonts w:ascii="仿宋_GB2312" w:hAnsi="宋体" w:eastAsia="仿宋_GB2312" w:cs="宋体"/>
                <w:b/>
                <w:kern w:val="0"/>
                <w:szCs w:val="21"/>
                <w:highlight w:val="none"/>
              </w:rPr>
            </w:pPr>
          </w:p>
        </w:tc>
      </w:tr>
      <w:tr w14:paraId="3143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C4C75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2DE6F4">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B67EC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A469886">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190321E">
            <w:pPr>
              <w:jc w:val="center"/>
              <w:rPr>
                <w:rFonts w:ascii="仿宋_GB2312" w:hAnsi="宋体" w:eastAsia="仿宋_GB2312" w:cs="宋体"/>
                <w:b/>
                <w:kern w:val="0"/>
                <w:szCs w:val="21"/>
                <w:highlight w:val="none"/>
              </w:rPr>
            </w:pPr>
          </w:p>
        </w:tc>
      </w:tr>
      <w:tr w14:paraId="045D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B1BB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232FF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1F58FDA">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84ECE8">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E32AF23">
            <w:pPr>
              <w:jc w:val="center"/>
              <w:rPr>
                <w:rFonts w:ascii="仿宋_GB2312" w:hAnsi="宋体" w:eastAsia="仿宋_GB2312" w:cs="宋体"/>
                <w:b/>
                <w:kern w:val="0"/>
                <w:szCs w:val="21"/>
                <w:highlight w:val="none"/>
              </w:rPr>
            </w:pPr>
          </w:p>
        </w:tc>
      </w:tr>
      <w:tr w14:paraId="5143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7867F568">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374E70A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2EAEC52">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3009E50">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85DFB72">
            <w:pPr>
              <w:jc w:val="center"/>
              <w:rPr>
                <w:rFonts w:ascii="仿宋_GB2312" w:hAnsi="宋体" w:eastAsia="仿宋_GB2312" w:cs="宋体"/>
                <w:b/>
                <w:kern w:val="0"/>
                <w:szCs w:val="21"/>
                <w:highlight w:val="none"/>
              </w:rPr>
            </w:pPr>
          </w:p>
        </w:tc>
      </w:tr>
      <w:tr w14:paraId="64E1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42C01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CDB7BE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584EE60">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59428E3C">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35641DF">
            <w:pPr>
              <w:jc w:val="center"/>
              <w:rPr>
                <w:rFonts w:ascii="仿宋_GB2312" w:hAnsi="宋体" w:eastAsia="仿宋_GB2312" w:cs="宋体"/>
                <w:b/>
                <w:kern w:val="0"/>
                <w:szCs w:val="21"/>
                <w:highlight w:val="none"/>
              </w:rPr>
            </w:pPr>
          </w:p>
        </w:tc>
      </w:tr>
      <w:tr w14:paraId="20F0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7550619">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3099A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759C2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22C832E">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F3CBC39">
            <w:pPr>
              <w:jc w:val="center"/>
              <w:rPr>
                <w:rFonts w:ascii="仿宋_GB2312" w:hAnsi="宋体" w:eastAsia="仿宋_GB2312" w:cs="宋体"/>
                <w:b/>
                <w:kern w:val="0"/>
                <w:szCs w:val="21"/>
                <w:highlight w:val="none"/>
              </w:rPr>
            </w:pPr>
          </w:p>
        </w:tc>
      </w:tr>
      <w:tr w14:paraId="64AA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245A9ED">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3DD2E9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F22DE1">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6DE437B">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1C9649C3">
            <w:pPr>
              <w:jc w:val="center"/>
              <w:rPr>
                <w:rFonts w:ascii="仿宋_GB2312" w:hAnsi="宋体" w:eastAsia="仿宋_GB2312" w:cs="宋体"/>
                <w:b/>
                <w:kern w:val="0"/>
                <w:szCs w:val="21"/>
                <w:highlight w:val="none"/>
              </w:rPr>
            </w:pPr>
          </w:p>
        </w:tc>
      </w:tr>
      <w:tr w14:paraId="0B9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320EAAA0">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C7AF3D">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77A8C8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3BB8B20F">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45BD16E">
            <w:pPr>
              <w:jc w:val="center"/>
              <w:rPr>
                <w:rFonts w:ascii="仿宋_GB2312" w:hAnsi="宋体" w:eastAsia="仿宋_GB2312" w:cs="宋体"/>
                <w:b/>
                <w:kern w:val="0"/>
                <w:szCs w:val="21"/>
                <w:highlight w:val="none"/>
              </w:rPr>
            </w:pPr>
          </w:p>
        </w:tc>
      </w:tr>
    </w:tbl>
    <w:p w14:paraId="0C060AC2">
      <w:pPr>
        <w:widowControl/>
        <w:jc w:val="left"/>
        <w:rPr>
          <w:rFonts w:ascii="黑体" w:hAnsi="黑体" w:eastAsia="黑体"/>
          <w:sz w:val="32"/>
          <w:szCs w:val="20"/>
          <w:highlight w:val="none"/>
        </w:rPr>
      </w:pPr>
    </w:p>
    <w:p w14:paraId="11638039">
      <w:pPr>
        <w:widowControl/>
        <w:jc w:val="left"/>
        <w:rPr>
          <w:rFonts w:ascii="黑体" w:hAnsi="黑体" w:eastAsia="黑体"/>
          <w:sz w:val="24"/>
          <w:szCs w:val="24"/>
          <w:highlight w:val="none"/>
        </w:rPr>
      </w:pPr>
      <w:r>
        <w:rPr>
          <w:rFonts w:ascii="黑体" w:hAnsi="黑体" w:eastAsia="黑体"/>
          <w:sz w:val="32"/>
          <w:szCs w:val="20"/>
          <w:highlight w:val="none"/>
        </w:rPr>
        <w:br w:type="page"/>
      </w:r>
      <w:r>
        <w:rPr>
          <w:rFonts w:hint="eastAsia" w:ascii="黑体" w:hAnsi="黑体" w:eastAsia="黑体"/>
          <w:sz w:val="24"/>
          <w:szCs w:val="24"/>
          <w:highlight w:val="none"/>
        </w:rPr>
        <w:t>附件</w:t>
      </w:r>
      <w:r>
        <w:rPr>
          <w:rFonts w:hint="eastAsia" w:ascii="黑体" w:hAnsi="黑体" w:eastAsia="黑体"/>
          <w:sz w:val="24"/>
          <w:szCs w:val="24"/>
          <w:highlight w:val="none"/>
          <w:lang w:val="en-US" w:eastAsia="zh-CN"/>
        </w:rPr>
        <w:t>4</w:t>
      </w:r>
      <w:r>
        <w:rPr>
          <w:rFonts w:ascii="黑体" w:hAnsi="黑体" w:eastAsia="黑体"/>
          <w:sz w:val="24"/>
          <w:szCs w:val="24"/>
          <w:highlight w:val="none"/>
        </w:rPr>
        <w:t xml:space="preserve"> </w:t>
      </w:r>
      <w:bookmarkStart w:id="3" w:name="OLE_LINK3"/>
      <w:r>
        <w:rPr>
          <w:rFonts w:hint="eastAsia" w:ascii="黑体" w:hAnsi="黑体" w:eastAsia="黑体"/>
          <w:sz w:val="24"/>
          <w:szCs w:val="24"/>
          <w:highlight w:val="none"/>
        </w:rPr>
        <w:t>房屋交接及设备清单</w:t>
      </w:r>
      <w:bookmarkEnd w:id="3"/>
    </w:p>
    <w:p w14:paraId="7FC8AC0B">
      <w:pPr>
        <w:adjustRightInd w:val="0"/>
        <w:snapToGrid w:val="0"/>
        <w:spacing w:before="156" w:beforeLines="50" w:line="360" w:lineRule="auto"/>
        <w:ind w:firstLine="557"/>
        <w:jc w:val="center"/>
        <w:rPr>
          <w:rFonts w:ascii="Cambria" w:hAnsi="Cambria"/>
          <w:sz w:val="22"/>
          <w:highlight w:val="none"/>
        </w:rPr>
      </w:pPr>
    </w:p>
    <w:tbl>
      <w:tblPr>
        <w:tblStyle w:val="10"/>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434"/>
        <w:gridCol w:w="1196"/>
        <w:gridCol w:w="1922"/>
      </w:tblGrid>
      <w:tr w14:paraId="61EC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C3192B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设备、物品名称</w:t>
            </w:r>
          </w:p>
        </w:tc>
        <w:tc>
          <w:tcPr>
            <w:tcW w:w="2434" w:type="dxa"/>
            <w:tcBorders>
              <w:top w:val="single" w:color="auto" w:sz="4" w:space="0"/>
              <w:left w:val="single" w:color="auto" w:sz="4" w:space="0"/>
              <w:bottom w:val="single" w:color="auto" w:sz="4" w:space="0"/>
              <w:right w:val="single" w:color="auto" w:sz="4" w:space="0"/>
            </w:tcBorders>
            <w:noWrap w:val="0"/>
            <w:vAlign w:val="top"/>
          </w:tcPr>
          <w:p w14:paraId="19DD3614">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品牌</w:t>
            </w:r>
          </w:p>
        </w:tc>
        <w:tc>
          <w:tcPr>
            <w:tcW w:w="1196" w:type="dxa"/>
            <w:tcBorders>
              <w:top w:val="single" w:color="auto" w:sz="4" w:space="0"/>
              <w:left w:val="single" w:color="auto" w:sz="4" w:space="0"/>
              <w:bottom w:val="single" w:color="auto" w:sz="4" w:space="0"/>
              <w:right w:val="single" w:color="auto" w:sz="4" w:space="0"/>
            </w:tcBorders>
            <w:noWrap w:val="0"/>
            <w:vAlign w:val="top"/>
          </w:tcPr>
          <w:p w14:paraId="35F7AD8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数量</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5179290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备注</w:t>
            </w:r>
          </w:p>
        </w:tc>
      </w:tr>
      <w:tr w14:paraId="3F8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814211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BADCB67">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92D34E4">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6B51D7B">
            <w:pPr>
              <w:spacing w:after="200" w:line="276" w:lineRule="auto"/>
              <w:jc w:val="center"/>
              <w:rPr>
                <w:rFonts w:ascii="仿宋_GB2312" w:hAnsi="宋体" w:eastAsia="仿宋_GB2312" w:cs="宋体"/>
                <w:bCs/>
                <w:sz w:val="22"/>
                <w:szCs w:val="21"/>
                <w:highlight w:val="none"/>
                <w:lang w:eastAsia="en-US" w:bidi="en-US"/>
              </w:rPr>
            </w:pPr>
          </w:p>
        </w:tc>
      </w:tr>
      <w:tr w14:paraId="5913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E29E28">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4D0B6BA8">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2CAD42D">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720B6C57">
            <w:pPr>
              <w:spacing w:after="200" w:line="276" w:lineRule="auto"/>
              <w:jc w:val="center"/>
              <w:rPr>
                <w:rFonts w:ascii="仿宋_GB2312" w:hAnsi="宋体" w:eastAsia="仿宋_GB2312" w:cs="宋体"/>
                <w:bCs/>
                <w:sz w:val="22"/>
                <w:szCs w:val="21"/>
                <w:highlight w:val="none"/>
                <w:lang w:eastAsia="en-US" w:bidi="en-US"/>
              </w:rPr>
            </w:pPr>
          </w:p>
        </w:tc>
      </w:tr>
      <w:tr w14:paraId="6562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6394DF52">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7E79EBD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C35F322">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33240D31">
            <w:pPr>
              <w:spacing w:after="200" w:line="276" w:lineRule="auto"/>
              <w:jc w:val="center"/>
              <w:rPr>
                <w:rFonts w:ascii="仿宋_GB2312" w:hAnsi="宋体" w:eastAsia="仿宋_GB2312" w:cs="宋体"/>
                <w:bCs/>
                <w:sz w:val="22"/>
                <w:szCs w:val="21"/>
                <w:highlight w:val="none"/>
                <w:lang w:eastAsia="en-US" w:bidi="en-US"/>
              </w:rPr>
            </w:pPr>
          </w:p>
        </w:tc>
      </w:tr>
      <w:tr w14:paraId="2E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0D7BC1C0">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57108FB">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2D83383">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2D8E3AA6">
            <w:pPr>
              <w:spacing w:after="200" w:line="276" w:lineRule="auto"/>
              <w:jc w:val="center"/>
              <w:rPr>
                <w:rFonts w:ascii="仿宋_GB2312" w:hAnsi="宋体" w:eastAsia="仿宋_GB2312" w:cs="宋体"/>
                <w:bCs/>
                <w:sz w:val="22"/>
                <w:szCs w:val="21"/>
                <w:highlight w:val="none"/>
                <w:lang w:eastAsia="en-US" w:bidi="en-US"/>
              </w:rPr>
            </w:pPr>
          </w:p>
        </w:tc>
      </w:tr>
      <w:tr w14:paraId="67A0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29AF02AF">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62C0355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496C4E5">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019D02">
            <w:pPr>
              <w:spacing w:after="200" w:line="276" w:lineRule="auto"/>
              <w:jc w:val="center"/>
              <w:rPr>
                <w:rFonts w:ascii="仿宋_GB2312" w:hAnsi="宋体" w:eastAsia="仿宋_GB2312" w:cs="宋体"/>
                <w:bCs/>
                <w:sz w:val="22"/>
                <w:szCs w:val="21"/>
                <w:highlight w:val="none"/>
                <w:lang w:eastAsia="en-US" w:bidi="en-US"/>
              </w:rPr>
            </w:pPr>
          </w:p>
        </w:tc>
      </w:tr>
      <w:tr w14:paraId="6D8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A906A5">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369CAF4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F5D1ED0">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1B96C0">
            <w:pPr>
              <w:spacing w:after="200" w:line="276" w:lineRule="auto"/>
              <w:jc w:val="center"/>
              <w:rPr>
                <w:rFonts w:ascii="仿宋_GB2312" w:hAnsi="宋体" w:eastAsia="仿宋_GB2312" w:cs="宋体"/>
                <w:bCs/>
                <w:sz w:val="22"/>
                <w:szCs w:val="21"/>
                <w:highlight w:val="none"/>
                <w:lang w:eastAsia="en-US" w:bidi="en-US"/>
              </w:rPr>
            </w:pPr>
          </w:p>
        </w:tc>
      </w:tr>
      <w:tr w14:paraId="08E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F99A7B6">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24AA3AE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F432FA6">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A4A69FD">
            <w:pPr>
              <w:spacing w:after="200" w:line="276" w:lineRule="auto"/>
              <w:jc w:val="center"/>
              <w:rPr>
                <w:rFonts w:ascii="仿宋_GB2312" w:hAnsi="宋体" w:eastAsia="仿宋_GB2312" w:cs="宋体"/>
                <w:bCs/>
                <w:sz w:val="22"/>
                <w:szCs w:val="21"/>
                <w:highlight w:val="none"/>
                <w:lang w:eastAsia="en-US" w:bidi="en-US"/>
              </w:rPr>
            </w:pPr>
          </w:p>
        </w:tc>
      </w:tr>
      <w:tr w14:paraId="5D0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5535B4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0F575829">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D28356B">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2BA993D">
            <w:pPr>
              <w:spacing w:after="200" w:line="276" w:lineRule="auto"/>
              <w:jc w:val="center"/>
              <w:rPr>
                <w:rFonts w:ascii="仿宋_GB2312" w:hAnsi="宋体" w:eastAsia="仿宋_GB2312" w:cs="宋体"/>
                <w:bCs/>
                <w:sz w:val="22"/>
                <w:szCs w:val="21"/>
                <w:highlight w:val="none"/>
                <w:lang w:eastAsia="en-US" w:bidi="en-US"/>
              </w:rPr>
            </w:pPr>
          </w:p>
        </w:tc>
      </w:tr>
    </w:tbl>
    <w:p w14:paraId="3D92BDA5">
      <w:pPr>
        <w:pStyle w:val="5"/>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双方确认无异议，上述所列的房屋内设备移交乙方使用。</w:t>
      </w:r>
    </w:p>
    <w:p w14:paraId="74D49715">
      <w:pPr>
        <w:pStyle w:val="5"/>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935C61A">
      <w:pPr>
        <w:pStyle w:val="5"/>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338EA8F6">
      <w:pPr>
        <w:pStyle w:val="5"/>
        <w:spacing w:before="312" w:beforeLines="100" w:line="360" w:lineRule="auto"/>
        <w:ind w:firstLine="480"/>
        <w:rPr>
          <w:rFonts w:ascii="Times New Roman" w:hAnsi="宋体"/>
          <w:color w:val="auto"/>
          <w:sz w:val="24"/>
          <w:highlight w:val="none"/>
          <w:u w:val="single"/>
        </w:rPr>
      </w:pPr>
      <w:r>
        <w:rPr>
          <w:rFonts w:hint="eastAsia" w:ascii="Times New Roman" w:hAnsi="宋体"/>
          <w:color w:val="auto"/>
          <w:sz w:val="24"/>
          <w:highlight w:val="none"/>
        </w:rPr>
        <w:t>本合同租赁期满，双方确认无异议，上述所列房屋内设备移交甲方。</w:t>
      </w:r>
    </w:p>
    <w:p w14:paraId="2BBBEE67">
      <w:pPr>
        <w:pStyle w:val="5"/>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23584E6">
      <w:pPr>
        <w:pStyle w:val="5"/>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10AF380F">
      <w:pPr>
        <w:pStyle w:val="5"/>
        <w:spacing w:line="360" w:lineRule="auto"/>
        <w:ind w:firstLine="0" w:firstLineChars="0"/>
        <w:rPr>
          <w:rFonts w:ascii="黑体" w:hAnsi="黑体" w:eastAsia="黑体"/>
          <w:color w:val="auto"/>
          <w:sz w:val="24"/>
          <w:szCs w:val="24"/>
          <w:highlight w:val="none"/>
        </w:rPr>
      </w:pPr>
      <w:r>
        <w:rPr>
          <w:rFonts w:ascii="Times New Roman" w:hAnsi="宋体"/>
          <w:sz w:val="24"/>
          <w:highlight w:val="none"/>
        </w:rPr>
        <w:br w:type="page"/>
      </w:r>
      <w:r>
        <w:rPr>
          <w:rFonts w:hint="eastAsia" w:ascii="黑体" w:hAnsi="黑体" w:eastAsia="黑体"/>
          <w:sz w:val="24"/>
          <w:szCs w:val="24"/>
          <w:highlight w:val="none"/>
        </w:rPr>
        <w:t>附</w:t>
      </w:r>
      <w:r>
        <w:rPr>
          <w:rFonts w:hint="eastAsia" w:ascii="黑体" w:hAnsi="黑体" w:eastAsia="黑体"/>
          <w:color w:val="auto"/>
          <w:sz w:val="24"/>
          <w:szCs w:val="24"/>
          <w:highlight w:val="none"/>
        </w:rPr>
        <w:t>件</w:t>
      </w:r>
      <w:r>
        <w:rPr>
          <w:rFonts w:hint="eastAsia" w:ascii="黑体" w:hAnsi="黑体" w:eastAsia="黑体"/>
          <w:color w:val="auto"/>
          <w:sz w:val="24"/>
          <w:szCs w:val="24"/>
          <w:highlight w:val="none"/>
          <w:lang w:val="en-US" w:eastAsia="zh-CN"/>
        </w:rPr>
        <w:t>5</w:t>
      </w:r>
      <w:r>
        <w:rPr>
          <w:rFonts w:ascii="黑体" w:hAnsi="黑体" w:eastAsia="黑体"/>
          <w:sz w:val="24"/>
          <w:szCs w:val="24"/>
          <w:highlight w:val="none"/>
        </w:rPr>
        <w:t xml:space="preserve"> </w:t>
      </w:r>
      <w:bookmarkStart w:id="4" w:name="OLE_LINK4"/>
      <w:r>
        <w:rPr>
          <w:rFonts w:hint="eastAsia" w:ascii="黑体" w:hAnsi="黑体" w:eastAsia="黑体"/>
          <w:sz w:val="24"/>
          <w:szCs w:val="24"/>
          <w:highlight w:val="none"/>
        </w:rPr>
        <w:t>其他相关费用明细表</w:t>
      </w:r>
      <w:bookmarkEnd w:id="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731"/>
        <w:gridCol w:w="1763"/>
        <w:gridCol w:w="1628"/>
        <w:gridCol w:w="1946"/>
      </w:tblGrid>
      <w:tr w14:paraId="78A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452C0057">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项目</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261C92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单位</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9007145">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单价（元）</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C609B7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起计时间</w:t>
            </w: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72AA69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起计底数</w:t>
            </w:r>
          </w:p>
        </w:tc>
      </w:tr>
      <w:tr w14:paraId="40E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96758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水及污水费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1FED9F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36093DC">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按自来水公司</w:t>
            </w:r>
          </w:p>
          <w:p w14:paraId="0F623F8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83368E0">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41F96C7">
            <w:pPr>
              <w:jc w:val="center"/>
              <w:rPr>
                <w:rFonts w:hint="eastAsia" w:ascii="仿宋_GB2312" w:hAnsi="宋体" w:eastAsia="仿宋_GB2312" w:cs="宋体"/>
                <w:bCs/>
                <w:sz w:val="24"/>
                <w:szCs w:val="24"/>
                <w:highlight w:val="none"/>
                <w:lang w:eastAsia="en-US" w:bidi="en-US"/>
              </w:rPr>
            </w:pPr>
          </w:p>
        </w:tc>
      </w:tr>
      <w:tr w14:paraId="3E1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6874E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电费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6C86A4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度</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92F8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按供电局</w:t>
            </w:r>
          </w:p>
          <w:p w14:paraId="21F3DB3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E91A6BD">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CF87087">
            <w:pPr>
              <w:jc w:val="center"/>
              <w:rPr>
                <w:rFonts w:hint="eastAsia" w:ascii="仿宋_GB2312" w:hAnsi="宋体" w:eastAsia="仿宋_GB2312" w:cs="宋体"/>
                <w:bCs/>
                <w:sz w:val="24"/>
                <w:szCs w:val="24"/>
                <w:highlight w:val="none"/>
                <w:lang w:eastAsia="en-US" w:bidi="en-US"/>
              </w:rPr>
            </w:pPr>
          </w:p>
        </w:tc>
      </w:tr>
      <w:tr w14:paraId="5CE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DC66AE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燃气费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3369B40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B8C45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按燃气公司</w:t>
            </w:r>
          </w:p>
          <w:p w14:paraId="68FD93C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6BEAD4B">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6565B80">
            <w:pPr>
              <w:jc w:val="center"/>
              <w:rPr>
                <w:rFonts w:hint="eastAsia" w:ascii="仿宋_GB2312" w:hAnsi="宋体" w:eastAsia="仿宋_GB2312" w:cs="宋体"/>
                <w:bCs/>
                <w:sz w:val="24"/>
                <w:szCs w:val="24"/>
                <w:highlight w:val="none"/>
                <w:lang w:eastAsia="en-US" w:bidi="en-US"/>
              </w:rPr>
            </w:pPr>
          </w:p>
        </w:tc>
      </w:tr>
      <w:tr w14:paraId="1AE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25DE52C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卫生/垃圾费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178C2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4D92D99">
            <w:pPr>
              <w:jc w:val="center"/>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按环卫部门</w:t>
            </w:r>
          </w:p>
          <w:p w14:paraId="7B5A010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AA3ED25">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1E4F6E5">
            <w:pPr>
              <w:jc w:val="center"/>
              <w:rPr>
                <w:rFonts w:hint="eastAsia" w:ascii="仿宋_GB2312" w:hAnsi="宋体" w:eastAsia="仿宋_GB2312" w:cs="宋体"/>
                <w:bCs/>
                <w:sz w:val="24"/>
                <w:szCs w:val="24"/>
                <w:highlight w:val="none"/>
                <w:lang w:eastAsia="en-US" w:bidi="en-US"/>
              </w:rPr>
            </w:pPr>
          </w:p>
        </w:tc>
      </w:tr>
      <w:tr w14:paraId="00A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0E614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收视费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125912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C95D2F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38DCE28">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F60C430">
            <w:pPr>
              <w:jc w:val="center"/>
              <w:rPr>
                <w:rFonts w:hint="eastAsia" w:ascii="仿宋_GB2312" w:hAnsi="宋体" w:eastAsia="仿宋_GB2312" w:cs="宋体"/>
                <w:bCs/>
                <w:sz w:val="24"/>
                <w:szCs w:val="24"/>
                <w:highlight w:val="none"/>
                <w:lang w:eastAsia="en-US" w:bidi="en-US"/>
              </w:rPr>
            </w:pPr>
          </w:p>
        </w:tc>
      </w:tr>
      <w:tr w14:paraId="35C7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59B0852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上网费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B9BE0A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DB03F6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C49B74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E0E42FB">
            <w:pPr>
              <w:jc w:val="center"/>
              <w:rPr>
                <w:rFonts w:hint="eastAsia" w:ascii="仿宋_GB2312" w:hAnsi="宋体" w:eastAsia="仿宋_GB2312" w:cs="宋体"/>
                <w:bCs/>
                <w:sz w:val="24"/>
                <w:szCs w:val="24"/>
                <w:highlight w:val="none"/>
                <w:lang w:eastAsia="en-US" w:bidi="en-US"/>
              </w:rPr>
            </w:pPr>
          </w:p>
        </w:tc>
      </w:tr>
      <w:tr w14:paraId="1F8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0CADCF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电话费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36E6B0F">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AFA62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3BD44CF">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F9FDE64">
            <w:pPr>
              <w:jc w:val="center"/>
              <w:rPr>
                <w:rFonts w:hint="eastAsia" w:ascii="仿宋_GB2312" w:hAnsi="宋体" w:eastAsia="仿宋_GB2312" w:cs="宋体"/>
                <w:bCs/>
                <w:sz w:val="24"/>
                <w:szCs w:val="24"/>
                <w:highlight w:val="none"/>
                <w:lang w:eastAsia="en-US" w:bidi="en-US"/>
              </w:rPr>
            </w:pPr>
          </w:p>
        </w:tc>
      </w:tr>
      <w:tr w14:paraId="09E0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86C647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车位费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23E9CA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3649D9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不提供</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83E01C7">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9947730">
            <w:pPr>
              <w:jc w:val="center"/>
              <w:rPr>
                <w:rFonts w:hint="eastAsia" w:ascii="仿宋_GB2312" w:hAnsi="宋体" w:eastAsia="仿宋_GB2312" w:cs="宋体"/>
                <w:bCs/>
                <w:sz w:val="24"/>
                <w:szCs w:val="24"/>
                <w:highlight w:val="none"/>
                <w:lang w:eastAsia="en-US" w:bidi="en-US"/>
              </w:rPr>
            </w:pPr>
          </w:p>
        </w:tc>
      </w:tr>
      <w:tr w14:paraId="4009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6070F49A">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物业费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194DD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平方米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44987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暂无</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7CF27E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69A056B">
            <w:pPr>
              <w:jc w:val="center"/>
              <w:rPr>
                <w:rFonts w:hint="eastAsia" w:ascii="仿宋_GB2312" w:hAnsi="宋体" w:eastAsia="仿宋_GB2312" w:cs="宋体"/>
                <w:bCs/>
                <w:sz w:val="24"/>
                <w:szCs w:val="24"/>
                <w:highlight w:val="none"/>
                <w:lang w:eastAsia="en-US" w:bidi="en-US"/>
              </w:rPr>
            </w:pPr>
          </w:p>
        </w:tc>
      </w:tr>
      <w:tr w14:paraId="2FE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77E46B0">
            <w:pPr>
              <w:jc w:val="center"/>
              <w:rPr>
                <w:rFonts w:hint="eastAsia" w:ascii="仿宋_GB2312" w:hAnsi="宋体" w:eastAsia="仿宋_GB2312" w:cs="宋体"/>
                <w:bCs/>
                <w:sz w:val="24"/>
                <w:szCs w:val="24"/>
                <w:highlight w:val="none"/>
                <w:lang w:eastAsia="en-US" w:bidi="en-US"/>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5034E0D">
            <w:pPr>
              <w:spacing w:line="360" w:lineRule="auto"/>
              <w:jc w:val="center"/>
              <w:rPr>
                <w:rFonts w:hint="eastAsia" w:ascii="仿宋_GB2312" w:hAnsi="宋体" w:eastAsia="仿宋_GB2312" w:cs="宋体"/>
                <w:bCs/>
                <w:sz w:val="24"/>
                <w:szCs w:val="24"/>
                <w:highlight w:val="none"/>
                <w:lang w:eastAsia="en-US" w:bidi="en-US"/>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EE2DEF3">
            <w:pPr>
              <w:jc w:val="center"/>
              <w:rPr>
                <w:rFonts w:hint="eastAsia" w:ascii="仿宋_GB2312" w:hAnsi="宋体" w:eastAsia="仿宋_GB2312" w:cs="宋体"/>
                <w:bCs/>
                <w:sz w:val="24"/>
                <w:szCs w:val="24"/>
                <w:highlight w:val="none"/>
                <w:lang w:eastAsia="en-US" w:bidi="en-US"/>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DF483D1">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6E70CAB">
            <w:pPr>
              <w:jc w:val="center"/>
              <w:rPr>
                <w:rFonts w:hint="eastAsia" w:ascii="仿宋_GB2312" w:hAnsi="宋体" w:eastAsia="仿宋_GB2312" w:cs="宋体"/>
                <w:bCs/>
                <w:sz w:val="24"/>
                <w:szCs w:val="24"/>
                <w:highlight w:val="none"/>
                <w:lang w:eastAsia="en-US" w:bidi="en-US"/>
              </w:rPr>
            </w:pPr>
          </w:p>
        </w:tc>
      </w:tr>
      <w:tr w14:paraId="1D8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8711" w:type="dxa"/>
            <w:gridSpan w:val="5"/>
            <w:tcBorders>
              <w:top w:val="single" w:color="auto" w:sz="4" w:space="0"/>
              <w:left w:val="single" w:color="auto" w:sz="4" w:space="0"/>
              <w:bottom w:val="single" w:color="auto" w:sz="4" w:space="0"/>
              <w:right w:val="double" w:color="auto" w:sz="4" w:space="0"/>
            </w:tcBorders>
            <w:noWrap w:val="0"/>
            <w:vAlign w:val="center"/>
          </w:tcPr>
          <w:p w14:paraId="07E7D33E">
            <w:p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备注：</w:t>
            </w:r>
          </w:p>
          <w:p w14:paraId="06A860E3">
            <w:pPr>
              <w:numPr>
                <w:ilvl w:val="0"/>
                <w:numId w:val="2"/>
              </w:num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承租人如需使用有线电视、电话、宽带上网等暂未开通的服务，由承租人自行报装并承担安装及使用费。</w:t>
            </w:r>
          </w:p>
          <w:p w14:paraId="205AB399">
            <w:pPr>
              <w:numPr>
                <w:ilvl w:val="0"/>
                <w:numId w:val="2"/>
              </w:numPr>
              <w:ind w:left="360" w:hanging="360"/>
              <w:jc w:val="both"/>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本租赁房屋暂无固定月物业管理费，但会产生由整栋楼业主分摊的各项楼梯清洁费、洗水池费、大门及监控维护费、排污清理费等因物业管理而产生的费用，该类费用全部由承租人缴纳。</w:t>
            </w:r>
          </w:p>
        </w:tc>
      </w:tr>
    </w:tbl>
    <w:p w14:paraId="52D74577">
      <w:pPr>
        <w:rPr>
          <w:highlight w:val="none"/>
        </w:rPr>
      </w:pPr>
    </w:p>
    <w:p w14:paraId="2AA3638E">
      <w:pPr>
        <w:pStyle w:val="6"/>
        <w:ind w:firstLine="0"/>
        <w:rPr>
          <w:rFonts w:hint="eastAsia"/>
          <w:highlight w:val="none"/>
        </w:rPr>
      </w:pPr>
    </w:p>
    <w:p w14:paraId="12138451">
      <w:pPr>
        <w:widowControl/>
        <w:spacing w:line="520" w:lineRule="exact"/>
        <w:ind w:firstLine="480" w:firstLineChars="200"/>
        <w:jc w:val="left"/>
        <w:rPr>
          <w:rFonts w:hint="eastAsia" w:ascii="仿宋_GB2312" w:hAnsi="仿宋_GB2312" w:eastAsia="仿宋_GB2312" w:cs="仿宋_GB2312"/>
          <w:sz w:val="24"/>
          <w:szCs w:val="20"/>
          <w:highlight w:val="none"/>
        </w:rPr>
      </w:pPr>
    </w:p>
    <w:p w14:paraId="05E872DD">
      <w:pPr>
        <w:rPr>
          <w:rFonts w:hint="eastAsia" w:ascii="黑体" w:hAnsi="黑体" w:eastAsia="黑体" w:cs="黑体"/>
          <w:sz w:val="32"/>
          <w:szCs w:val="32"/>
          <w:highlight w:val="none"/>
          <w:lang w:val="en-US" w:eastAsia="zh-CN"/>
        </w:rPr>
      </w:pPr>
    </w:p>
    <w:p w14:paraId="51384B6B"/>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ongti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72B6">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036F">
    <w:pPr>
      <w:pStyle w:val="7"/>
    </w:pPr>
  </w:p>
  <w:p w14:paraId="17ADBA5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3C14">
    <w:pPr>
      <w:pStyle w:val="7"/>
      <w:ind w:right="360" w:firstLine="360"/>
    </w:pPr>
  </w:p>
  <w:p w14:paraId="0A7E8AC1">
    <w:pPr>
      <w:pStyle w:val="7"/>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1A8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D88A">
    <w:pPr>
      <w:pStyle w:val="8"/>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BB68">
    <w:pPr>
      <w:pStyle w:val="8"/>
      <w:pBdr>
        <w:bottom w:val="none" w:color="auto" w:sz="0" w:space="1"/>
      </w:pBdr>
      <w:tabs>
        <w:tab w:val="left" w:pos="1705"/>
      </w:tabs>
      <w:jc w:val="left"/>
      <w:rPr>
        <w:rFonts w:hint="eastAsia" w:eastAsia="宋体"/>
        <w:lang w:eastAsia="zh-CN"/>
      </w:rPr>
    </w:pPr>
    <w:r>
      <w:rPr>
        <w:rFonts w:hint="eastAsia"/>
        <w:lang w:eastAsia="zh-CN"/>
      </w:rPr>
      <w:tab/>
    </w:r>
    <w:r>
      <w:rPr>
        <w:rFonts w:hint="eastAsia"/>
        <w:lang w:val="en-US" w:eastAsia="zh-CN"/>
      </w:rPr>
      <w:t xml:space="preserve">                                            </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2577">
    <w:pPr>
      <w:pStyle w:val="8"/>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659F"/>
    <w:multiLevelType w:val="singleLevel"/>
    <w:tmpl w:val="FDFA659F"/>
    <w:lvl w:ilvl="0" w:tentative="0">
      <w:start w:val="5"/>
      <w:numFmt w:val="chineseCounting"/>
      <w:suff w:val="nothing"/>
      <w:lvlText w:val="（%1）"/>
      <w:lvlJc w:val="left"/>
      <w:rPr>
        <w:rFonts w:hint="eastAsia"/>
      </w:rPr>
    </w:lvl>
  </w:abstractNum>
  <w:abstractNum w:abstractNumId="1">
    <w:nsid w:val="1D951D35"/>
    <w:multiLevelType w:val="multilevel"/>
    <w:tmpl w:val="1D951D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M4ZTM2ZmIzMTdlM2FiNDhmODI4MzQ5ZDlmYmUifQ=="/>
  </w:docVars>
  <w:rsids>
    <w:rsidRoot w:val="214F3CD8"/>
    <w:rsid w:val="01BC62FD"/>
    <w:rsid w:val="045D79B7"/>
    <w:rsid w:val="05D53D21"/>
    <w:rsid w:val="0EC465C7"/>
    <w:rsid w:val="0F726C44"/>
    <w:rsid w:val="15D773EB"/>
    <w:rsid w:val="17421EA9"/>
    <w:rsid w:val="19BD78CE"/>
    <w:rsid w:val="1AF30046"/>
    <w:rsid w:val="210E543E"/>
    <w:rsid w:val="214F3CD8"/>
    <w:rsid w:val="27BE59D8"/>
    <w:rsid w:val="2A922F77"/>
    <w:rsid w:val="2C134701"/>
    <w:rsid w:val="319F4406"/>
    <w:rsid w:val="35E13E2F"/>
    <w:rsid w:val="37631B9F"/>
    <w:rsid w:val="37A77048"/>
    <w:rsid w:val="427A6B56"/>
    <w:rsid w:val="43E22AAA"/>
    <w:rsid w:val="43F64BF1"/>
    <w:rsid w:val="44F819EB"/>
    <w:rsid w:val="49360373"/>
    <w:rsid w:val="49B764FC"/>
    <w:rsid w:val="4CC53D58"/>
    <w:rsid w:val="4F297ADA"/>
    <w:rsid w:val="50DE79D2"/>
    <w:rsid w:val="51994FB2"/>
    <w:rsid w:val="52392B3F"/>
    <w:rsid w:val="564715B7"/>
    <w:rsid w:val="5800217D"/>
    <w:rsid w:val="586F7246"/>
    <w:rsid w:val="5D89604A"/>
    <w:rsid w:val="5FFF456F"/>
    <w:rsid w:val="64F75901"/>
    <w:rsid w:val="685C7BC6"/>
    <w:rsid w:val="6AC871D2"/>
    <w:rsid w:val="7048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Normal Indent"/>
    <w:basedOn w:val="1"/>
    <w:next w:val="1"/>
    <w:qFormat/>
    <w:uiPriority w:val="0"/>
    <w:pPr>
      <w:snapToGrid w:val="0"/>
      <w:spacing w:beforeLines="50"/>
      <w:ind w:firstLine="420"/>
      <w:contextualSpacing/>
    </w:pPr>
    <w:rPr>
      <w:rFonts w:ascii="Times New Roman" w:hAnsi="Times New Roman" w:eastAsia="仿宋_GB2312" w:cs="Times New Roman"/>
      <w:sz w:val="28"/>
      <w:szCs w:val="20"/>
    </w:rPr>
  </w:style>
  <w:style w:type="paragraph" w:styleId="5">
    <w:name w:val="Body Text Indent"/>
    <w:basedOn w:val="1"/>
    <w:unhideWhenUsed/>
    <w:qFormat/>
    <w:uiPriority w:val="99"/>
    <w:pPr>
      <w:widowControl/>
      <w:adjustRightInd w:val="0"/>
      <w:snapToGrid w:val="0"/>
      <w:spacing w:after="200" w:line="336" w:lineRule="auto"/>
      <w:ind w:firstLine="420" w:firstLineChars="200"/>
      <w:jc w:val="left"/>
    </w:pPr>
    <w:rPr>
      <w:rFonts w:ascii="宋体" w:hAnsi="Times New Roman"/>
      <w:color w:val="000000"/>
      <w:szCs w:val="20"/>
    </w:rPr>
  </w:style>
  <w:style w:type="paragraph" w:styleId="6">
    <w:name w:val="Body Text Indent 2"/>
    <w:basedOn w:val="1"/>
    <w:next w:val="1"/>
    <w:qFormat/>
    <w:uiPriority w:val="0"/>
    <w:pPr>
      <w:adjustRightInd w:val="0"/>
      <w:snapToGrid w:val="0"/>
      <w:spacing w:line="336" w:lineRule="auto"/>
      <w:ind w:firstLine="471"/>
    </w:pPr>
    <w:rPr>
      <w:rFonts w:ascii="宋体" w:hAnsi="宋体"/>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1447</Words>
  <Characters>1496</Characters>
  <Lines>0</Lines>
  <Paragraphs>0</Paragraphs>
  <TotalTime>1</TotalTime>
  <ScaleCrop>false</ScaleCrop>
  <LinksUpToDate>false</LinksUpToDate>
  <CharactersWithSpaces>1503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2024-10-21T03:52:00Z</dcterms:created>
  <dc:creator>付堉芳</dc:creator>
  <cp:lastModifiedBy>肖丽</cp:lastModifiedBy>
  <dcterms:modified xsi:type="dcterms:W3CDTF">2025-05-19T04:18:51Z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A192DC69F6224C7880DAF475376C47FE_13</vt:lpwstr>
  </property>
  <property fmtid="{D5CDD505-2E9C-101B-9397-08002B2CF9AE}" pid="4" name="KSOTemplateDocerSaveRecord">
    <vt:lpwstr>eyJoZGlkIjoiMzhiOTJmYTlhMGE0OTg2MTI1OTUzNTc3OGU3ZGZhNmQiLCJ1c2VySWQiOiIyMTEwNDMwMjQifQ==</vt:lpwstr>
  </property>
</Properties>
</file>